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Y="146" w:topFromText="0" w:vertAnchor="text"/>
        <w:tblW w:w="5000" w:type="pct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2349"/>
        <w:gridCol w:w="11654"/>
      </w:tblGrid>
      <w:tr>
        <w:trPr>
          <w:trHeight w:val="420" w:hRule="atLeast"/>
        </w:trPr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Cycle : 4</w:t>
            </w:r>
          </w:p>
        </w:tc>
        <w:tc>
          <w:tcPr>
            <w:tcW w:w="1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Niveau : 3ème</w:t>
            </w:r>
          </w:p>
        </w:tc>
      </w:tr>
      <w:tr>
        <w:trPr>
          <w:trHeight w:val="420" w:hRule="atLeast"/>
        </w:trPr>
        <w:tc>
          <w:tcPr>
            <w:tcW w:w="1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Thème :</w:t>
            </w:r>
            <w:r>
              <w:rPr/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Mouvement et interactions</w:t>
            </w:r>
          </w:p>
        </w:tc>
      </w:tr>
      <w:tr>
        <w:trPr>
          <w:trHeight w:val="420" w:hRule="atLeast"/>
        </w:trPr>
        <w:tc>
          <w:tcPr>
            <w:tcW w:w="1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Web"/>
              <w:spacing w:beforeAutospacing="0" w:before="0" w:after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Attendus de fin de cycle : </w:t>
            </w:r>
            <w:r>
              <w:rPr/>
              <w:t>Modéliser une interaction par une force caractérisée par un point d’application, une direction, un sens et une valeur.</w:t>
            </w:r>
          </w:p>
        </w:tc>
      </w:tr>
    </w:tbl>
    <w:p>
      <w:pPr>
        <w:pStyle w:val="Normal"/>
        <w:spacing w:before="0" w:after="0"/>
        <w:rPr>
          <w:rFonts w:ascii="Verdana" w:hAnsi="Verdana"/>
          <w:color w:val="000000"/>
          <w:u w:val="single"/>
        </w:rPr>
      </w:pPr>
      <w:r>
        <w:rPr>
          <w:rFonts w:ascii="Verdana" w:hAnsi="Verdana"/>
          <w:color w:val="000000"/>
          <w:u w:val="single"/>
        </w:rPr>
      </w:r>
    </w:p>
    <w:p>
      <w:pPr>
        <w:pStyle w:val="Normal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val="single"/>
        </w:rPr>
        <w:t>Prérequis :</w:t>
      </w:r>
      <w:r>
        <w:rPr>
          <w:rFonts w:ascii="Verdana" w:hAnsi="Verdana"/>
          <w:color w:val="000000"/>
        </w:rPr>
        <w:t xml:space="preserve"> </w:t>
      </w:r>
    </w:p>
    <w:p>
      <w:pPr>
        <w:pStyle w:val="Normal"/>
        <w:spacing w:before="0" w:after="0"/>
        <w:rPr>
          <w:rFonts w:ascii="Verdana" w:hAnsi="Verdana"/>
          <w:i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Connaissances : Action de contact et action à distance.</w:t>
      </w:r>
    </w:p>
    <w:p>
      <w:pPr>
        <w:pStyle w:val="Normal"/>
        <w:spacing w:before="0" w:after="0"/>
        <w:rPr>
          <w:rFonts w:ascii="Verdana" w:hAnsi="Verdana"/>
          <w:i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 xml:space="preserve">                        </w:t>
      </w:r>
      <w:r>
        <w:rPr>
          <w:rFonts w:ascii="Verdana" w:hAnsi="Verdana"/>
          <w:i/>
          <w:iCs/>
          <w:color w:val="000000"/>
        </w:rPr>
        <w:t>Force : point d’application, direction, sens et valeur.</w:t>
      </w:r>
    </w:p>
    <w:p>
      <w:pPr>
        <w:pStyle w:val="Normal"/>
        <w:spacing w:before="0" w:after="0"/>
        <w:rPr>
          <w:rFonts w:ascii="Verdana" w:hAnsi="Verdana"/>
          <w:i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</w:r>
    </w:p>
    <w:p>
      <w:pPr>
        <w:pStyle w:val="Normal"/>
        <w:spacing w:before="0" w:after="0"/>
        <w:rPr>
          <w:rFonts w:ascii="Verdana" w:hAnsi="Verdana"/>
          <w:i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 xml:space="preserve">Compétences : Identifier les interactions mises en jeu (de contact ou à distance) et les modéliser par des forces. </w:t>
      </w:r>
    </w:p>
    <w:p>
      <w:pPr>
        <w:pStyle w:val="Normal"/>
        <w:spacing w:before="0" w:after="0"/>
        <w:rPr>
          <w:rFonts w:ascii="Verdana" w:hAnsi="Verdana"/>
        </w:rPr>
      </w:pPr>
      <w:r>
        <w:rPr>
          <w:rFonts w:ascii="Verdana" w:hAnsi="Verdana"/>
          <w:i/>
          <w:iCs/>
          <w:color w:val="000000"/>
        </w:rPr>
        <w:t xml:space="preserve">                      </w:t>
      </w:r>
      <w:r>
        <w:rPr>
          <w:rFonts w:ascii="Verdana" w:hAnsi="Verdana"/>
          <w:i/>
          <w:iCs/>
          <w:color w:val="000000"/>
        </w:rPr>
        <w:t>Associer la notion d’interaction à la notion de force.</w:t>
      </w:r>
    </w:p>
    <w:p>
      <w:pPr>
        <w:pStyle w:val="Normal"/>
        <w:rPr>
          <w:rFonts w:ascii="Verdana" w:hAnsi="Verdana" w:eastAsia="Times New Roman"/>
        </w:rPr>
      </w:pPr>
      <w:r>
        <w:rPr>
          <w:rFonts w:eastAsia="Times New Roman" w:ascii="Verdana" w:hAnsi="Verdana"/>
        </w:rPr>
      </w:r>
    </w:p>
    <w:p>
      <w:pPr>
        <w:pStyle w:val="Normal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u w:val="single"/>
        </w:rPr>
        <w:t>Contexte pédagogique :</w:t>
      </w:r>
      <w:r>
        <w:rPr>
          <w:rFonts w:ascii="Verdana" w:hAnsi="Verdana"/>
          <w:color w:val="000000"/>
        </w:rPr>
        <w:t xml:space="preserve"> </w:t>
      </w:r>
    </w:p>
    <w:p>
      <w:pPr>
        <w:pStyle w:val="Normal"/>
        <w:spacing w:before="0" w:after="0"/>
        <w:rPr>
          <w:rFonts w:ascii="Verdana" w:hAnsi="Verdana"/>
          <w:i/>
          <w:i/>
          <w:iCs/>
          <w:color w:val="000000"/>
        </w:rPr>
      </w:pPr>
      <w:r>
        <w:rPr>
          <w:rFonts w:ascii="Verdana" w:hAnsi="Verdana"/>
          <w:color w:val="000000"/>
        </w:rPr>
        <w:t xml:space="preserve">Nouvelle connaissance : </w:t>
      </w:r>
      <w:r>
        <w:rPr>
          <w:rFonts w:ascii="Verdana" w:hAnsi="Verdana"/>
          <w:i/>
          <w:iCs/>
          <w:color w:val="000000"/>
        </w:rPr>
        <w:t>Force de pesanteur et son expression P=mg</w:t>
      </w:r>
    </w:p>
    <w:p>
      <w:pPr>
        <w:pStyle w:val="Normal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</w:r>
    </w:p>
    <w:p>
      <w:pPr>
        <w:pStyle w:val="Normal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Compétences remobilisées : - Identifier les interactions mises en jeu (de contact ou à distance) et les modéliser par des forces.</w:t>
      </w:r>
    </w:p>
    <w:p>
      <w:pPr>
        <w:pStyle w:val="Normal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                </w:t>
      </w:r>
      <w:r>
        <w:rPr>
          <w:rFonts w:ascii="Verdana" w:hAnsi="Verdana"/>
          <w:color w:val="000000"/>
        </w:rPr>
        <w:t xml:space="preserve">- Associer la notion d’interaction à la notion de force. </w:t>
      </w:r>
    </w:p>
    <w:p>
      <w:pPr>
        <w:pStyle w:val="Normal"/>
        <w:rPr>
          <w:rFonts w:ascii="Verdana" w:hAnsi="Verdana" w:eastAsia="Times New Roman"/>
        </w:rPr>
      </w:pPr>
      <w:r>
        <w:rPr>
          <w:rFonts w:eastAsia="Times New Roman" w:ascii="Verdana" w:hAnsi="Verdana"/>
        </w:rPr>
      </w:r>
    </w:p>
    <w:p>
      <w:pPr>
        <w:pStyle w:val="Normal"/>
        <w:spacing w:before="0" w:after="0"/>
        <w:rPr>
          <w:rFonts w:ascii="Verdana" w:hAnsi="Verdana"/>
          <w:color w:val="000000"/>
          <w:u w:val="single"/>
        </w:rPr>
      </w:pPr>
      <w:r>
        <w:rPr>
          <w:rFonts w:ascii="Verdana" w:hAnsi="Verdana"/>
          <w:color w:val="000000"/>
          <w:u w:val="single"/>
        </w:rPr>
        <w:t>Ressources numériques: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>
          <w:rFonts w:ascii="Verdana" w:hAnsi="Verdana"/>
          <w:color w:val="000000"/>
        </w:rPr>
        <w:t xml:space="preserve"> </w:t>
      </w:r>
      <w:hyperlink r:id="rId2">
        <w:r>
          <w:rPr>
            <w:rStyle w:val="LienInternet"/>
            <w:rFonts w:ascii="Verdana" w:hAnsi="Verdana"/>
          </w:rPr>
          <w:t>Replay de la vidéo de cours de  La Maison Lumni répondant à la mission «Nation apprenante » diffusée sur France 4</w:t>
        </w:r>
      </w:hyperlink>
      <w:r>
        <w:rPr>
          <w:rFonts w:ascii="Verdana" w:hAnsi="Verdana"/>
          <w:color w:val="000000"/>
        </w:rPr>
        <w:t xml:space="preserve"> </w:t>
      </w:r>
    </w:p>
    <w:p>
      <w:pPr>
        <w:pStyle w:val="Normal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Fonts w:ascii="Verdana" w:hAnsi="Verdana"/>
          <w:i/>
          <w:iCs/>
          <w:color w:val="000000"/>
        </w:rPr>
        <w:t xml:space="preserve"> </w:t>
      </w:r>
      <w:hyperlink r:id="rId3">
        <w:r>
          <w:rPr>
            <w:rStyle w:val="LienInternet"/>
            <w:rFonts w:ascii="Verdana" w:hAnsi="Verdana"/>
          </w:rPr>
          <w:t>La Banque de Ressources Numériques Éducatives Maskott Sciences</w:t>
        </w:r>
      </w:hyperlink>
    </w:p>
    <w:p>
      <w:pPr>
        <w:pStyle w:val="Normal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hyperlink r:id="rId4">
        <w:r>
          <w:rPr>
            <w:rStyle w:val="LienInternet"/>
            <w:rFonts w:ascii="Verdana" w:hAnsi="Verdana"/>
          </w:rPr>
          <w:t>Animations interactives du site « Physique et chimie au collège »</w:t>
        </w:r>
      </w:hyperlink>
    </w:p>
    <w:p>
      <w:pPr>
        <w:pStyle w:val="Normal"/>
        <w:spacing w:before="0" w:after="0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 </w:t>
      </w:r>
    </w:p>
    <w:p>
      <w:pPr>
        <w:pStyle w:val="Normal"/>
        <w:spacing w:before="0" w:after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Web"/>
        <w:spacing w:beforeAutospacing="0" w:before="0" w:afterAutospacing="0" w:after="0"/>
        <w:rPr/>
      </w:pPr>
      <w:r>
        <w:rPr>
          <w:rFonts w:ascii="Verdana" w:hAnsi="Verdana"/>
          <w:color w:val="000000"/>
          <w:sz w:val="22"/>
          <w:szCs w:val="22"/>
          <w:u w:val="single"/>
        </w:rPr>
        <w:t>Plan de travail :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cs="Arial" w:ascii="Verdana" w:hAnsi="Verdana"/>
          <w:color w:val="000000"/>
          <w:sz w:val="22"/>
          <w:szCs w:val="22"/>
        </w:rPr>
        <w:t>Les séances proposées ici sont des séances d’environ une heure. Il est évident que, en fonction d’événements soudains ou de difficultés des élèves, des séances de remédiation puissent être ajoutées.</w:t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/>
      </w:r>
    </w:p>
    <w:tbl>
      <w:tblPr>
        <w:tblStyle w:val="Grilledutableau"/>
        <w:tblpPr w:bottomFromText="0" w:horzAnchor="margin" w:leftFromText="141" w:rightFromText="141" w:tblpX="0" w:tblpY="1" w:topFromText="0" w:vertAnchor="text"/>
        <w:tblW w:w="13994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98"/>
        <w:gridCol w:w="6618"/>
        <w:gridCol w:w="1366"/>
        <w:gridCol w:w="1"/>
        <w:gridCol w:w="2310"/>
      </w:tblGrid>
      <w:tr>
        <w:trPr>
          <w:trHeight w:val="805" w:hRule="atLeast"/>
        </w:trPr>
        <w:tc>
          <w:tcPr>
            <w:tcW w:w="36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Cours à distance </w:t>
            </w:r>
          </w:p>
        </w:tc>
        <w:tc>
          <w:tcPr>
            <w:tcW w:w="13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Cours en présentiel 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Cours pour les élèves sans connexion numérique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369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B050"/>
              </w:rPr>
              <w:t>Séance 1 : Le lien entre le poids d'un objet et sa masse</w:t>
            </w:r>
          </w:p>
          <w:p>
            <w:pPr>
              <w:pStyle w:val="Normal"/>
              <w:spacing w:lineRule="auto" w:line="240" w:before="0" w:after="0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Capacités :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Différencier poids et masse 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Construire et exploiter un graphique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Compétences du socle commun :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D4 : 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 Mesurer des grandeurs physiques de manière directe ou indirecte.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-Interpréter des résultats expérimentaux, en tirer des conclusions et les communiquer en argumentant.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D1 : Passer d’une forme de langage scientifique à une autre.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</w:rPr>
            </w:pPr>
            <w:r>
              <w:rPr>
                <w:rFonts w:eastAsia="Calibri" w:cs="Calibri"/>
                <w:color w:val="FF0000"/>
                <w:sz w:val="24"/>
              </w:rPr>
              <w:t>Vidéo de France 4 : « Comment expliquer de tels bonds sur la Lune ? 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LienInternet"/>
                </w:rPr>
                <w:t>https://www.lumni.fr/video/la-pesanteur-sur-la-lune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Extrait de 0 à 13min12</w:t>
            </w:r>
          </w:p>
        </w:tc>
        <w:tc>
          <w:tcPr>
            <w:tcW w:w="23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LienInternet"/>
                </w:rPr>
                <w:t>Cours à compléter</w:t>
              </w:r>
            </w:hyperlink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369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Travail interactif sur le site « Physique et chimie au collège » 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LienInternet"/>
                </w:rPr>
                <w:t>https://www.collegephysiquechimie.fr/Troisieme/C17-poidsmasse/c17-massepoids1.html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Activité Maskott Sciences 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RÉALISER : Quel est le lien entre le poids d'un objet et sa masse ?  </w:t>
            </w:r>
            <w:hyperlink r:id="rId8">
              <w:r>
                <w:rPr>
                  <w:rStyle w:val="LienInternet"/>
                </w:rPr>
                <w:t>https://edu.tactileo.fr/go?code=S04Y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Construction et exploitation de représentations graphiques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9">
              <w:r>
                <w:rPr>
                  <w:rStyle w:val="LienInternet"/>
                </w:rPr>
                <w:t>Activité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0">
              <w:r>
                <w:rPr>
                  <w:rStyle w:val="LienInternet"/>
                </w:rPr>
                <w:t>Méthode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369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>
                <w:color w:val="00B050"/>
              </w:rPr>
              <w:t xml:space="preserve">Séance 2 : La pesanteur sur la Lune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Capacités :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Différencier poids et masse.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Distinguer action de contact et action à distance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Compétences du socle commun :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D1 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Lire et comprendre des documents scientifiques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D4 : 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 Proposer une ou des hypothèses pour répondre à une question scientifique.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 Mesurer des grandeurs physiques de manière directe ou indirecte.</w:t>
            </w:r>
          </w:p>
        </w:tc>
        <w:tc>
          <w:tcPr>
            <w:tcW w:w="7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</w:rPr>
            </w:pPr>
            <w:r>
              <w:rPr>
                <w:rFonts w:eastAsia="Calibri" w:cs="Calibri"/>
                <w:color w:val="FF0000"/>
                <w:sz w:val="24"/>
              </w:rPr>
              <w:t>Vidéo de France 4 : « Comment expliquer de tels bonds sur la Lune ? 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1">
              <w:r>
                <w:rPr>
                  <w:rStyle w:val="LienInternet"/>
                </w:rPr>
                <w:t>https://www.lumni.fr/video/la-pesanteur-sur-la-lune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Extrait de 13min12 à 23min47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Correction des activités de la semaine 1</w:t>
            </w:r>
          </w:p>
        </w:tc>
      </w:tr>
      <w:tr>
        <w:trPr>
          <w:trHeight w:val="805" w:hRule="atLeast"/>
        </w:trPr>
        <w:tc>
          <w:tcPr>
            <w:tcW w:w="369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Activités Maskott Sciences 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SAVOIR : Le poids d'un objet : </w:t>
            </w:r>
            <w:hyperlink r:id="rId12">
              <w:r>
                <w:rPr>
                  <w:rStyle w:val="LienInternet"/>
                </w:rPr>
                <w:t>https://edu.tactileo.fr/go?code=A95W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S’ENTRAÎNER : Déterminer la valeur du champ de gravitation sur Terre :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LienInternet"/>
                </w:rPr>
                <w:t>https://edu.tactileo.fr/go?code=SG9V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COMPRENDRE : Un homme sur la Lune  </w:t>
            </w:r>
            <w:hyperlink r:id="rId14">
              <w:r>
                <w:rPr>
                  <w:rStyle w:val="LienInternet"/>
                </w:rPr>
                <w:t>https://edu.tactileo.fr/go?code=ZMMS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5">
              <w:r>
                <w:rPr>
                  <w:rStyle w:val="LienInternet"/>
                </w:rPr>
                <w:t>Activité « Tintin sur la lune » 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36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Cours à distance </w:t>
            </w:r>
          </w:p>
        </w:tc>
        <w:tc>
          <w:tcPr>
            <w:tcW w:w="136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Cours en présentiel 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Cours pour les élèves sans connexion numérique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369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>
                <w:color w:val="00B050"/>
              </w:rPr>
              <w:t>Séance 3 : Modélisation du poids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Capacités :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Différencier poids et masse 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Distinguer action de contact et action à distance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Modéliser une action par une force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Compétences du socle commun 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D4 : </w:t>
            </w:r>
            <w:r>
              <w:rPr/>
              <w:t xml:space="preserve"> </w:t>
            </w:r>
            <w:r>
              <w:rPr>
                <w:i/>
                <w:iCs/>
                <w:sz w:val="16"/>
                <w:szCs w:val="16"/>
              </w:rPr>
              <w:t>Développer des modèles simples pour expliquer des faits d’observations et mettre en œuvre des démarches propres aux sciences.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D1 : Passer d’une forme de langage scientifique à une autre.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Activité Maskott Sciences 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S'ENTRAÎNER : Qu'est-ce que le poids d'un objet en sciences ? </w:t>
            </w:r>
            <w:hyperlink r:id="rId16">
              <w:r>
                <w:rPr>
                  <w:rStyle w:val="LienInternet"/>
                </w:rPr>
                <w:t>https://edu.tactileo.fr/go?code=NYK3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-Rappel 1ere partie activité « Tintin sur la lune »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LienInternet"/>
                </w:rPr>
                <w:t>- 2</w:t>
              </w:r>
              <w:r>
                <w:rPr>
                  <w:rStyle w:val="LienInternet"/>
                  <w:vertAlign w:val="superscript"/>
                </w:rPr>
                <w:t>ème</w:t>
              </w:r>
              <w:r>
                <w:rPr>
                  <w:rStyle w:val="LienInternet"/>
                </w:rPr>
                <w:t xml:space="preserve"> partie de l’activité</w:t>
              </w:r>
            </w:hyperlink>
            <w:r>
              <w:rPr/>
              <w:t xml:space="preserve"> </w:t>
            </w:r>
          </w:p>
        </w:tc>
      </w:tr>
      <w:tr>
        <w:trPr>
          <w:trHeight w:val="805" w:hRule="atLeast"/>
        </w:trPr>
        <w:tc>
          <w:tcPr>
            <w:tcW w:w="369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</w:rPr>
            </w:pPr>
            <w:r>
              <w:rPr>
                <w:rFonts w:eastAsia="Calibri" w:cs="Calibri"/>
                <w:color w:val="FF0000"/>
                <w:sz w:val="24"/>
              </w:rPr>
              <w:t>Vidéo de France 4 : « Comment expliquer de tels bonds sur la Lune ? 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8">
              <w:r>
                <w:rPr>
                  <w:rStyle w:val="LienInternet"/>
                </w:rPr>
                <w:t>https://www.lumni.fr/video/la-pesanteur-sur-la-lune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Extrait de 20min18 à 26min33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69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9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9">
              <w:r>
                <w:rPr>
                  <w:rStyle w:val="LienInternet"/>
                </w:rPr>
                <w:t>Résumé du cours</w:t>
              </w:r>
            </w:hyperlink>
            <w:r>
              <w:rPr/>
              <w:t xml:space="preserve"> (en s’appuyant sur la vidéo) à recopier dans le cahier </w:t>
            </w:r>
          </w:p>
        </w:tc>
      </w:tr>
      <w:tr>
        <w:trPr>
          <w:trHeight w:val="805" w:hRule="atLeast"/>
        </w:trPr>
        <w:tc>
          <w:tcPr>
            <w:tcW w:w="369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Activités Maskott Sciences 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DÉCOUVRIR : Tours de force </w:t>
            </w:r>
            <w:hyperlink r:id="rId20">
              <w:r>
                <w:rPr>
                  <w:rStyle w:val="LienInternet"/>
                </w:rPr>
                <w:t>https://edu.tactileo.fr/go?code=YFG2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SAVOIR : Tours de force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LienInternet"/>
                </w:rPr>
                <w:t>https://edu.tactileo.fr/go?code=MPF2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Activité : </w:t>
            </w:r>
            <w:hyperlink r:id="rId22">
              <w:r>
                <w:rPr>
                  <w:rStyle w:val="LienInternet"/>
                </w:rPr>
                <w:t>Représentation de forces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369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B050"/>
              </w:rPr>
            </w:pPr>
            <w:r>
              <w:rPr>
                <w:color w:val="00B050"/>
              </w:rPr>
              <w:t xml:space="preserve">Séance 4 : Évaluation formative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Capacités :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Différencier poids et masse 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Construire et exploiter un graphique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Distinguer action de contact et action à distance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Modéliser une action par une force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Compétences du socle commun 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  <w:iCs/>
                <w:sz w:val="16"/>
                <w:szCs w:val="16"/>
              </w:rPr>
              <w:t xml:space="preserve">D4 : 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  <w:iCs/>
                <w:sz w:val="16"/>
                <w:szCs w:val="16"/>
              </w:rPr>
              <w:t>-Mesurer des grandeurs physiques de manière directe ou indirecte.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/>
              <w:t>-</w:t>
            </w:r>
            <w:r>
              <w:rPr>
                <w:i/>
                <w:iCs/>
                <w:sz w:val="16"/>
                <w:szCs w:val="16"/>
              </w:rPr>
              <w:t>Développer des modèles simples pour expliquer des faits d’observations et mettre en œuvre des démarches propres aux sciences.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D1 : Passer d’une forme de langage scientifique à une autre.</w:t>
            </w:r>
          </w:p>
        </w:tc>
        <w:tc>
          <w:tcPr>
            <w:tcW w:w="79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FF0000"/>
                <w:sz w:val="24"/>
              </w:rPr>
            </w:pPr>
            <w:r>
              <w:rPr>
                <w:rFonts w:eastAsia="Calibri" w:cs="Calibri"/>
                <w:color w:val="FF0000"/>
                <w:sz w:val="24"/>
              </w:rPr>
              <w:t xml:space="preserve"> </w:t>
            </w:r>
            <w:r>
              <w:rPr/>
              <w:t xml:space="preserve"> </w:t>
            </w:r>
            <w:r>
              <w:rPr>
                <w:rFonts w:eastAsia="Calibri" w:cs="Calibri"/>
                <w:color w:val="FF0000"/>
                <w:sz w:val="24"/>
              </w:rPr>
              <w:t>Vidéo de France 4 : « Comment expliquer de tels bonds sur la Lune ? 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3">
              <w:r>
                <w:rPr>
                  <w:rStyle w:val="LienInternet"/>
                </w:rPr>
                <w:t>https://www.lumni.fr/video/la-pesanteur-sur-la-lune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Extrait de 26min34 à 30min41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Correction des activités précédentes </w:t>
            </w:r>
          </w:p>
        </w:tc>
      </w:tr>
      <w:tr>
        <w:trPr>
          <w:trHeight w:val="805" w:hRule="atLeast"/>
        </w:trPr>
        <w:tc>
          <w:tcPr>
            <w:tcW w:w="369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Activités Maskott Sciences :</w:t>
            </w:r>
          </w:p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color w:val="000000" w:themeColor="text1"/>
                <w:sz w:val="24"/>
              </w:rPr>
              <w:t>S'ENTRAÎNER : La formule liant le poids et la masse d'un objet</w:t>
            </w:r>
            <w:r>
              <w:rPr/>
              <w:t xml:space="preserve"> </w:t>
            </w:r>
            <w:hyperlink r:id="rId24">
              <w:r>
                <w:rPr>
                  <w:rStyle w:val="LienInternet"/>
                  <w:rFonts w:eastAsia="Calibri" w:cs="Calibri"/>
                  <w:sz w:val="24"/>
                </w:rPr>
                <w:t>https://edu.tactileo.fr/go?code=1DFW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LienInternet"/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000000" w:themeColor="text1"/>
                <w:sz w:val="24"/>
              </w:rPr>
            </w:pPr>
            <w:r>
              <w:rPr>
                <w:rFonts w:eastAsia="Calibri" w:cs="Calibri"/>
                <w:color w:val="000000" w:themeColor="text1"/>
                <w:sz w:val="24"/>
              </w:rPr>
              <w:t>COMPRENDRE : Tours de force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LienInternet"/>
                </w:rPr>
                <w:t>https://edu.tactileo.fr/go?code=0ZGG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6">
              <w:r>
                <w:rPr>
                  <w:rStyle w:val="LienInternet"/>
                </w:rPr>
                <w:t>Evaluation formative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7"/>
      <w:type w:val="nextPage"/>
      <w:pgSz w:orient="landscape" w:w="16838" w:h="11906"/>
      <w:pgMar w:left="1417" w:right="1417" w:header="708" w:top="765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114300" distR="118110" simplePos="0" locked="0" layoutInCell="1" allowOverlap="1" relativeHeight="4">
          <wp:simplePos x="0" y="0"/>
          <wp:positionH relativeFrom="column">
            <wp:posOffset>56515</wp:posOffset>
          </wp:positionH>
          <wp:positionV relativeFrom="paragraph">
            <wp:posOffset>-407670</wp:posOffset>
          </wp:positionV>
          <wp:extent cx="8892540" cy="800100"/>
          <wp:effectExtent l="0" t="0" r="0" b="0"/>
          <wp:wrapTopAndBottom/>
          <wp:docPr id="1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366" r="0" b="76245"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17a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basedOn w:val="DefaultParagraphFont"/>
    <w:link w:val="Titre2"/>
    <w:uiPriority w:val="9"/>
    <w:qFormat/>
    <w:rsid w:val="006f17a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LienInternet">
    <w:name w:val="Lien Internet"/>
    <w:basedOn w:val="DefaultParagraphFont"/>
    <w:uiPriority w:val="99"/>
    <w:unhideWhenUsed/>
    <w:rsid w:val="006a5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567a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746e6"/>
    <w:rPr>
      <w:color w:val="954F72" w:themeColor="followedHyperlink"/>
      <w:u w:val="single"/>
    </w:rPr>
  </w:style>
  <w:style w:type="character" w:styleId="EntteCar" w:customStyle="1">
    <w:name w:val="En-tête Car"/>
    <w:basedOn w:val="DefaultParagraphFont"/>
    <w:link w:val="En-tte"/>
    <w:uiPriority w:val="99"/>
    <w:qFormat/>
    <w:rsid w:val="00f843d7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f843d7"/>
    <w:rPr/>
  </w:style>
  <w:style w:type="character" w:styleId="ListLabel1">
    <w:name w:val="ListLabel 1"/>
    <w:qFormat/>
    <w:rPr>
      <w:rFonts w:eastAsia="" w:cs=""/>
    </w:rPr>
  </w:style>
  <w:style w:type="character" w:styleId="ListLabel2">
    <w:name w:val="ListLabel 2"/>
    <w:qFormat/>
    <w:rPr>
      <w:rFonts w:eastAsia="" w:cs=""/>
    </w:rPr>
  </w:style>
  <w:style w:type="character" w:styleId="ListLabel3">
    <w:name w:val="ListLabel 3"/>
    <w:qFormat/>
    <w:rPr>
      <w:rFonts w:ascii="Verdana" w:hAnsi="Verdana" w:eastAsia="" w:cs=""/>
    </w:rPr>
  </w:style>
  <w:style w:type="character" w:styleId="ListLabel4">
    <w:name w:val="ListLabel 4"/>
    <w:qFormat/>
    <w:rPr>
      <w:rFonts w:ascii="Verdana" w:hAnsi="Verdana" w:eastAsia="" w:cs=""/>
    </w:rPr>
  </w:style>
  <w:style w:type="character" w:styleId="ListLabel5">
    <w:name w:val="ListLabel 5"/>
    <w:qFormat/>
    <w:rPr>
      <w:rFonts w:ascii="Verdana" w:hAnsi="Verdana"/>
    </w:rPr>
  </w:style>
  <w:style w:type="character" w:styleId="ListLabel6">
    <w:name w:val="ListLabel 6"/>
    <w:qFormat/>
    <w:rPr/>
  </w:style>
  <w:style w:type="character" w:styleId="ListLabel7">
    <w:name w:val="ListLabel 7"/>
    <w:qFormat/>
    <w:rPr>
      <w:vertAlign w:val="superscript"/>
    </w:rPr>
  </w:style>
  <w:style w:type="character" w:styleId="ListLabel8">
    <w:name w:val="ListLabel 8"/>
    <w:qFormat/>
    <w:rPr>
      <w:rFonts w:ascii="Calibri" w:hAnsi="Calibri" w:eastAsia="Calibri" w:cs="Calibri"/>
      <w:sz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d27e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99c"/>
    <w:pPr>
      <w:spacing w:before="0" w:after="160"/>
      <w:ind w:left="720" w:hanging="0"/>
      <w:contextualSpacing/>
    </w:pPr>
    <w:rPr/>
  </w:style>
  <w:style w:type="paragraph" w:styleId="Entte">
    <w:name w:val="Header"/>
    <w:basedOn w:val="Normal"/>
    <w:link w:val="En-tteCar"/>
    <w:uiPriority w:val="99"/>
    <w:unhideWhenUsed/>
    <w:rsid w:val="00f843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f843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f1d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f17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umni.fr/article/la-maison-lumni-le-programme-pour-les-collegiens" TargetMode="External"/><Relationship Id="rId3" Type="http://schemas.openxmlformats.org/officeDocument/2006/relationships/hyperlink" Target="https://sciences.maskott.com/" TargetMode="External"/><Relationship Id="rId4" Type="http://schemas.openxmlformats.org/officeDocument/2006/relationships/hyperlink" Target="https://www.collegephysiquechimie.fr/" TargetMode="External"/><Relationship Id="rId5" Type="http://schemas.openxmlformats.org/officeDocument/2006/relationships/hyperlink" Target="https://www.lumni.fr/video/la-pesanteur-sur-la-lune" TargetMode="External"/><Relationship Id="rId6" Type="http://schemas.openxmlformats.org/officeDocument/2006/relationships/hyperlink" Target="https://portail.college-jeanletoullec.re/nextcloud/index.php/s/CasiH9ZPtoQxcNj" TargetMode="External"/><Relationship Id="rId7" Type="http://schemas.openxmlformats.org/officeDocument/2006/relationships/hyperlink" Target="https://www.collegephysiquechimie.fr/Troisieme/C17-poidsmasse/c17-massepoids1.html" TargetMode="External"/><Relationship Id="rId8" Type="http://schemas.openxmlformats.org/officeDocument/2006/relationships/hyperlink" Target="https://edu.tactileo.fr/go?code=S04Y" TargetMode="External"/><Relationship Id="rId9" Type="http://schemas.openxmlformats.org/officeDocument/2006/relationships/hyperlink" Target="https://portail.college-jeanletoullec.re/nextcloud/index.php/s/8A3BNERjtSrsPAL" TargetMode="External"/><Relationship Id="rId10" Type="http://schemas.openxmlformats.org/officeDocument/2006/relationships/hyperlink" Target="https://portail.college-jeanletoullec.re/nextcloud/index.php/s/eTj4R2mGif35rjS" TargetMode="External"/><Relationship Id="rId11" Type="http://schemas.openxmlformats.org/officeDocument/2006/relationships/hyperlink" Target="https://www.lumni.fr/video/la-pesanteur-sur-la-lune" TargetMode="External"/><Relationship Id="rId12" Type="http://schemas.openxmlformats.org/officeDocument/2006/relationships/hyperlink" Target="https://edu.tactileo.fr/go?code=A95W" TargetMode="External"/><Relationship Id="rId13" Type="http://schemas.openxmlformats.org/officeDocument/2006/relationships/hyperlink" Target="https://edu.tactileo.fr/go?code=SG9V" TargetMode="External"/><Relationship Id="rId14" Type="http://schemas.openxmlformats.org/officeDocument/2006/relationships/hyperlink" Target="https://edu.tactileo.fr/go?code=ZMMS" TargetMode="External"/><Relationship Id="rId15" Type="http://schemas.openxmlformats.org/officeDocument/2006/relationships/hyperlink" Target="https://portail.college-jeanletoullec.re/nextcloud/index.php/s/JRkSfja8sPTLQq7" TargetMode="External"/><Relationship Id="rId16" Type="http://schemas.openxmlformats.org/officeDocument/2006/relationships/hyperlink" Target="https://edu.tactileo.fr/go?code=NYK3" TargetMode="External"/><Relationship Id="rId17" Type="http://schemas.openxmlformats.org/officeDocument/2006/relationships/hyperlink" Target="https://portail.college-jeanletoullec.re/nextcloud/index.php/s/rBbbTXCn6intDxN" TargetMode="External"/><Relationship Id="rId18" Type="http://schemas.openxmlformats.org/officeDocument/2006/relationships/hyperlink" Target="https://www.lumni.fr/video/la-pesanteur-sur-la-lune" TargetMode="External"/><Relationship Id="rId19" Type="http://schemas.openxmlformats.org/officeDocument/2006/relationships/hyperlink" Target="https://portail.college-jeanletoullec.re/nextcloud/index.php/s/aatLQTc35JzdjLw" TargetMode="External"/><Relationship Id="rId20" Type="http://schemas.openxmlformats.org/officeDocument/2006/relationships/hyperlink" Target="https://edu.tactileo.fr/go?code=YFG2" TargetMode="External"/><Relationship Id="rId21" Type="http://schemas.openxmlformats.org/officeDocument/2006/relationships/hyperlink" Target="https://edu.tactileo.fr/go?code=MPF2" TargetMode="External"/><Relationship Id="rId22" Type="http://schemas.openxmlformats.org/officeDocument/2006/relationships/hyperlink" Target="https://portail.college-jeanletoullec.re/nextcloud/index.php/s/oSrY6fM6X6FBySX" TargetMode="External"/><Relationship Id="rId23" Type="http://schemas.openxmlformats.org/officeDocument/2006/relationships/hyperlink" Target="https://www.lumni.fr/video/la-pesanteur-sur-la-lune" TargetMode="External"/><Relationship Id="rId24" Type="http://schemas.openxmlformats.org/officeDocument/2006/relationships/hyperlink" Target="https://edu.tactileo.fr/go?code=1DFW" TargetMode="External"/><Relationship Id="rId25" Type="http://schemas.openxmlformats.org/officeDocument/2006/relationships/hyperlink" Target="https://edu.tactileo.fr/go?code=0ZGG" TargetMode="External"/><Relationship Id="rId26" Type="http://schemas.openxmlformats.org/officeDocument/2006/relationships/hyperlink" Target="https://portail.college-jeanletoullec.re/nextcloud/index.php/s/gkzpWGjZTM5ygHL" TargetMode="External"/><Relationship Id="rId27" Type="http://schemas.openxmlformats.org/officeDocument/2006/relationships/header" Target="header1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LibreOffice/6.1.2.1$Windows_X86_64 LibreOffice_project/65905a128db06ba48db947242809d14d3f9a93fe</Application>
  <Pages>3</Pages>
  <Words>765</Words>
  <Characters>4326</Characters>
  <CharactersWithSpaces>5130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2020-05-13T11:36:00Z</dcterms:created>
  <dc:creator>Sinda P</dc:creator>
  <dc:description/>
  <dc:language>fr-FR</dc:language>
  <cp:lastModifiedBy/>
  <dcterms:modified xsi:type="dcterms:W3CDTF">2020-05-17T12:09:09Z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