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1F546A" w14:paraId="7B87F542" w14:textId="77777777" w:rsidTr="00C630F7">
        <w:tc>
          <w:tcPr>
            <w:tcW w:w="9062" w:type="dxa"/>
          </w:tcPr>
          <w:p w14:paraId="0D651FF7" w14:textId="0BF442BD" w:rsidR="001F546A" w:rsidRPr="00D918E9" w:rsidRDefault="001F546A">
            <w:pPr>
              <w:rPr>
                <w:b/>
              </w:rPr>
            </w:pPr>
            <w:commentRangeStart w:id="0"/>
            <w:r w:rsidRPr="00D918E9">
              <w:rPr>
                <w:b/>
              </w:rPr>
              <w:t>Expert</w:t>
            </w:r>
            <w:commentRangeEnd w:id="0"/>
            <w:r w:rsidR="00203FE7">
              <w:rPr>
                <w:rStyle w:val="Marquedecommentaire"/>
              </w:rPr>
              <w:commentReference w:id="0"/>
            </w:r>
            <w:r w:rsidRPr="00D918E9">
              <w:rPr>
                <w:b/>
              </w:rPr>
              <w:t xml:space="preserve"> (rédacteur de l’article) :</w:t>
            </w:r>
            <w:r w:rsidR="002B771A">
              <w:rPr>
                <w:b/>
              </w:rPr>
              <w:t xml:space="preserve"> Romain VALDENAIRE</w:t>
            </w:r>
          </w:p>
        </w:tc>
      </w:tr>
      <w:tr w:rsidR="00C630F7" w14:paraId="6819A1B3" w14:textId="77777777" w:rsidTr="00C630F7">
        <w:tc>
          <w:tcPr>
            <w:tcW w:w="9062" w:type="dxa"/>
          </w:tcPr>
          <w:p w14:paraId="56D297E2" w14:textId="566F63D0" w:rsidR="00C630F7" w:rsidRPr="00D918E9" w:rsidRDefault="00C630F7">
            <w:pPr>
              <w:rPr>
                <w:b/>
              </w:rPr>
            </w:pPr>
            <w:commentRangeStart w:id="1"/>
            <w:r w:rsidRPr="00D918E9">
              <w:rPr>
                <w:b/>
              </w:rPr>
              <w:t>ID de l’article </w:t>
            </w:r>
            <w:commentRangeEnd w:id="1"/>
            <w:r w:rsidR="00152F6B">
              <w:rPr>
                <w:rStyle w:val="Marquedecommentaire"/>
              </w:rPr>
              <w:commentReference w:id="1"/>
            </w:r>
            <w:r w:rsidRPr="00D918E9">
              <w:rPr>
                <w:b/>
              </w:rPr>
              <w:t>:</w:t>
            </w:r>
            <w:r w:rsidR="00872F24">
              <w:rPr>
                <w:b/>
              </w:rPr>
              <w:t xml:space="preserve"> </w:t>
            </w:r>
            <w:r w:rsidR="00872F24" w:rsidRPr="00872F24">
              <w:rPr>
                <w:b/>
              </w:rPr>
              <w:t>126809</w:t>
            </w:r>
          </w:p>
        </w:tc>
      </w:tr>
    </w:tbl>
    <w:p w14:paraId="4BD61A40" w14:textId="53FE7637" w:rsidR="00D716D4" w:rsidRDefault="00D716D4"/>
    <w:tbl>
      <w:tblPr>
        <w:tblStyle w:val="Grilledutableau"/>
        <w:tblW w:w="0" w:type="auto"/>
        <w:tblLook w:val="04A0" w:firstRow="1" w:lastRow="0" w:firstColumn="1" w:lastColumn="0" w:noHBand="0" w:noVBand="1"/>
      </w:tblPr>
      <w:tblGrid>
        <w:gridCol w:w="2265"/>
        <w:gridCol w:w="2265"/>
        <w:gridCol w:w="2266"/>
        <w:gridCol w:w="2266"/>
      </w:tblGrid>
      <w:tr w:rsidR="00203FE7" w14:paraId="20317F4D" w14:textId="77777777" w:rsidTr="0034650E">
        <w:tc>
          <w:tcPr>
            <w:tcW w:w="9062" w:type="dxa"/>
            <w:gridSpan w:val="4"/>
          </w:tcPr>
          <w:p w14:paraId="67A86037" w14:textId="77777777" w:rsidR="00844CC7" w:rsidRDefault="00844CC7" w:rsidP="00844CC7">
            <w:pPr>
              <w:jc w:val="center"/>
            </w:pPr>
            <w:r w:rsidRPr="00844CC7">
              <w:rPr>
                <w:b/>
              </w:rPr>
              <w:t>LOCALISATION DE L’ARTICLE</w:t>
            </w:r>
            <w:r>
              <w:t xml:space="preserve"> </w:t>
            </w:r>
          </w:p>
          <w:p w14:paraId="696C35C1" w14:textId="7879B71A" w:rsidR="00D65E27" w:rsidRDefault="00844CC7" w:rsidP="00844CC7">
            <w:pPr>
              <w:jc w:val="center"/>
            </w:pPr>
            <w:r>
              <w:t xml:space="preserve">(Cocher </w:t>
            </w:r>
            <w:r w:rsidR="00521C63">
              <w:t>la rubrique dans laquelle vous souhaite</w:t>
            </w:r>
            <w:r w:rsidR="001E0129">
              <w:t xml:space="preserve">z que votre article soit publié / </w:t>
            </w:r>
            <w:r w:rsidR="001E0129" w:rsidRPr="001E0129">
              <w:rPr>
                <w:u w:val="single"/>
              </w:rPr>
              <w:t>1 seul choix</w:t>
            </w:r>
            <w:r>
              <w:t xml:space="preserve">) </w:t>
            </w:r>
          </w:p>
          <w:p w14:paraId="5438C02E" w14:textId="4180132B" w:rsidR="00844CC7" w:rsidRPr="00844CC7" w:rsidRDefault="00844CC7" w:rsidP="00844CC7">
            <w:pPr>
              <w:jc w:val="center"/>
            </w:pPr>
          </w:p>
        </w:tc>
      </w:tr>
      <w:tr w:rsidR="00203FE7" w14:paraId="728045BF" w14:textId="77777777" w:rsidTr="00203FE7">
        <w:tc>
          <w:tcPr>
            <w:tcW w:w="2265" w:type="dxa"/>
          </w:tcPr>
          <w:p w14:paraId="7FE88F82" w14:textId="264BC007" w:rsidR="00203FE7" w:rsidRPr="00203FE7" w:rsidRDefault="00203FE7">
            <w:pPr>
              <w:rPr>
                <w:b/>
              </w:rPr>
            </w:pPr>
            <w:r w:rsidRPr="00203FE7">
              <w:rPr>
                <w:b/>
              </w:rPr>
              <w:t>Sports</w:t>
            </w:r>
          </w:p>
        </w:tc>
        <w:tc>
          <w:tcPr>
            <w:tcW w:w="2265" w:type="dxa"/>
          </w:tcPr>
          <w:p w14:paraId="17D6716E" w14:textId="2A05A546" w:rsidR="00203FE7" w:rsidRPr="00203FE7" w:rsidRDefault="00203FE7">
            <w:pPr>
              <w:rPr>
                <w:b/>
              </w:rPr>
            </w:pPr>
            <w:r w:rsidRPr="00203FE7">
              <w:rPr>
                <w:b/>
              </w:rPr>
              <w:t>Jeunesse, éducation populaire, vie associative</w:t>
            </w:r>
          </w:p>
        </w:tc>
        <w:tc>
          <w:tcPr>
            <w:tcW w:w="2266" w:type="dxa"/>
          </w:tcPr>
          <w:p w14:paraId="18CA3E8A" w14:textId="16A13BA5" w:rsidR="00203FE7" w:rsidRPr="00203FE7" w:rsidRDefault="00203FE7">
            <w:pPr>
              <w:rPr>
                <w:b/>
              </w:rPr>
            </w:pPr>
            <w:r w:rsidRPr="00203FE7">
              <w:rPr>
                <w:b/>
              </w:rPr>
              <w:t>Formations</w:t>
            </w:r>
          </w:p>
        </w:tc>
        <w:tc>
          <w:tcPr>
            <w:tcW w:w="2266" w:type="dxa"/>
          </w:tcPr>
          <w:p w14:paraId="21CDE2BE" w14:textId="777A4F1D" w:rsidR="00203FE7" w:rsidRPr="00203FE7" w:rsidRDefault="00203FE7">
            <w:pPr>
              <w:rPr>
                <w:b/>
              </w:rPr>
            </w:pPr>
            <w:r w:rsidRPr="00203FE7">
              <w:rPr>
                <w:b/>
              </w:rPr>
              <w:t>Engagement</w:t>
            </w:r>
          </w:p>
        </w:tc>
      </w:tr>
      <w:tr w:rsidR="00203FE7" w14:paraId="28E49C71" w14:textId="77777777" w:rsidTr="00844CC7">
        <w:tc>
          <w:tcPr>
            <w:tcW w:w="2265" w:type="dxa"/>
            <w:tcBorders>
              <w:bottom w:val="thinThickSmallGap" w:sz="24" w:space="0" w:color="auto"/>
            </w:tcBorders>
          </w:tcPr>
          <w:p w14:paraId="15A4D393" w14:textId="7581243E" w:rsidR="00203FE7" w:rsidRDefault="00AD085E" w:rsidP="00C26E89">
            <w:pPr>
              <w:tabs>
                <w:tab w:val="center" w:pos="1024"/>
              </w:tabs>
            </w:pPr>
            <w:sdt>
              <w:sdtPr>
                <w:id w:val="1868938569"/>
                <w14:checkbox>
                  <w14:checked w14:val="0"/>
                  <w14:checkedState w14:val="2612" w14:font="MS Gothic"/>
                  <w14:uncheckedState w14:val="2610" w14:font="MS Gothic"/>
                </w14:checkbox>
              </w:sdtPr>
              <w:sdtEndPr/>
              <w:sdtContent>
                <w:r w:rsidR="00C26E89">
                  <w:rPr>
                    <w:rFonts w:ascii="MS Gothic" w:eastAsia="MS Gothic" w:hAnsi="MS Gothic" w:hint="eastAsia"/>
                  </w:rPr>
                  <w:t>☐</w:t>
                </w:r>
              </w:sdtContent>
            </w:sdt>
            <w:r w:rsidR="00C26E89">
              <w:t xml:space="preserve"> Gouvernance du sport</w:t>
            </w:r>
          </w:p>
          <w:p w14:paraId="59D8E13E" w14:textId="77777777" w:rsidR="00C26E89" w:rsidRDefault="00C26E89" w:rsidP="00C26E89">
            <w:pPr>
              <w:tabs>
                <w:tab w:val="center" w:pos="1024"/>
              </w:tabs>
            </w:pPr>
          </w:p>
          <w:p w14:paraId="4B7AAE6F" w14:textId="57BCAB66" w:rsidR="00C26E89" w:rsidRDefault="00AD085E" w:rsidP="00C26E89">
            <w:pPr>
              <w:tabs>
                <w:tab w:val="center" w:pos="1024"/>
              </w:tabs>
            </w:pPr>
            <w:sdt>
              <w:sdtPr>
                <w:id w:val="-868136363"/>
                <w14:checkbox>
                  <w14:checked w14:val="0"/>
                  <w14:checkedState w14:val="2612" w14:font="MS Gothic"/>
                  <w14:uncheckedState w14:val="2610" w14:font="MS Gothic"/>
                </w14:checkbox>
              </w:sdtPr>
              <w:sdtEndPr/>
              <w:sdtContent>
                <w:r w:rsidR="00C26E89">
                  <w:rPr>
                    <w:rFonts w:ascii="MS Gothic" w:eastAsia="MS Gothic" w:hAnsi="MS Gothic" w:hint="eastAsia"/>
                  </w:rPr>
                  <w:t>☐</w:t>
                </w:r>
              </w:sdtContent>
            </w:sdt>
            <w:r w:rsidR="00C26E89">
              <w:tab/>
              <w:t xml:space="preserve"> Développement des pratiques sportives</w:t>
            </w:r>
          </w:p>
          <w:p w14:paraId="7C083A8C" w14:textId="77777777" w:rsidR="00C26E89" w:rsidRDefault="00C26E89" w:rsidP="00C26E89">
            <w:pPr>
              <w:tabs>
                <w:tab w:val="center" w:pos="1024"/>
              </w:tabs>
            </w:pPr>
          </w:p>
          <w:p w14:paraId="4C65183E" w14:textId="0C0A587E" w:rsidR="00C26E89" w:rsidRDefault="00AD085E" w:rsidP="00C26E89">
            <w:pPr>
              <w:tabs>
                <w:tab w:val="center" w:pos="1024"/>
              </w:tabs>
            </w:pPr>
            <w:sdt>
              <w:sdtPr>
                <w:id w:val="915906918"/>
                <w14:checkbox>
                  <w14:checked w14:val="1"/>
                  <w14:checkedState w14:val="2612" w14:font="MS Gothic"/>
                  <w14:uncheckedState w14:val="2610" w14:font="MS Gothic"/>
                </w14:checkbox>
              </w:sdtPr>
              <w:sdtEndPr/>
              <w:sdtContent>
                <w:r w:rsidR="002B771A">
                  <w:rPr>
                    <w:rFonts w:ascii="MS Gothic" w:eastAsia="MS Gothic" w:hAnsi="MS Gothic" w:hint="eastAsia"/>
                  </w:rPr>
                  <w:t>☒</w:t>
                </w:r>
              </w:sdtContent>
            </w:sdt>
            <w:r w:rsidR="00C26E89">
              <w:t xml:space="preserve"> Appels à projet, subvention</w:t>
            </w:r>
          </w:p>
          <w:p w14:paraId="5322CB7E" w14:textId="77777777" w:rsidR="00C26E89" w:rsidRDefault="00C26E89" w:rsidP="00C26E89">
            <w:pPr>
              <w:tabs>
                <w:tab w:val="center" w:pos="1024"/>
              </w:tabs>
            </w:pPr>
          </w:p>
          <w:p w14:paraId="75D4E23B" w14:textId="64B9779E" w:rsidR="00C26E89" w:rsidRDefault="00AD085E" w:rsidP="00C26E89">
            <w:pPr>
              <w:tabs>
                <w:tab w:val="center" w:pos="1024"/>
              </w:tabs>
            </w:pPr>
            <w:sdt>
              <w:sdtPr>
                <w:id w:val="2083258532"/>
                <w14:checkbox>
                  <w14:checked w14:val="0"/>
                  <w14:checkedState w14:val="2612" w14:font="MS Gothic"/>
                  <w14:uncheckedState w14:val="2610" w14:font="MS Gothic"/>
                </w14:checkbox>
              </w:sdtPr>
              <w:sdtEndPr/>
              <w:sdtContent>
                <w:r w:rsidR="00C26E89">
                  <w:rPr>
                    <w:rFonts w:ascii="MS Gothic" w:eastAsia="MS Gothic" w:hAnsi="MS Gothic" w:hint="eastAsia"/>
                  </w:rPr>
                  <w:t>☐</w:t>
                </w:r>
              </w:sdtContent>
            </w:sdt>
            <w:r w:rsidR="00C26E89">
              <w:t xml:space="preserve"> Réglementation et protection du public</w:t>
            </w:r>
          </w:p>
          <w:p w14:paraId="3A2EC576" w14:textId="77777777" w:rsidR="00C26E89" w:rsidRDefault="00C26E89" w:rsidP="00C26E89">
            <w:pPr>
              <w:tabs>
                <w:tab w:val="center" w:pos="1024"/>
              </w:tabs>
            </w:pPr>
          </w:p>
          <w:p w14:paraId="719220F5" w14:textId="3B4F1EA3" w:rsidR="00C26E89" w:rsidRDefault="00AD085E" w:rsidP="00C26E89">
            <w:pPr>
              <w:tabs>
                <w:tab w:val="center" w:pos="1024"/>
              </w:tabs>
            </w:pPr>
            <w:sdt>
              <w:sdtPr>
                <w:id w:val="-37828751"/>
                <w14:checkbox>
                  <w14:checked w14:val="0"/>
                  <w14:checkedState w14:val="2612" w14:font="MS Gothic"/>
                  <w14:uncheckedState w14:val="2610" w14:font="MS Gothic"/>
                </w14:checkbox>
              </w:sdtPr>
              <w:sdtEndPr/>
              <w:sdtContent>
                <w:r w:rsidR="00C26E89">
                  <w:rPr>
                    <w:rFonts w:ascii="MS Gothic" w:eastAsia="MS Gothic" w:hAnsi="MS Gothic" w:hint="eastAsia"/>
                  </w:rPr>
                  <w:t>☐</w:t>
                </w:r>
              </w:sdtContent>
            </w:sdt>
            <w:r w:rsidR="00C26E89">
              <w:t xml:space="preserve"> Lutte contre les dérives</w:t>
            </w:r>
          </w:p>
          <w:p w14:paraId="3E00AF77" w14:textId="4C7F5207" w:rsidR="00C26E89" w:rsidRDefault="00C26E89" w:rsidP="00C26E89">
            <w:pPr>
              <w:tabs>
                <w:tab w:val="center" w:pos="1024"/>
              </w:tabs>
            </w:pPr>
          </w:p>
        </w:tc>
        <w:tc>
          <w:tcPr>
            <w:tcW w:w="2265" w:type="dxa"/>
            <w:tcBorders>
              <w:bottom w:val="thinThickSmallGap" w:sz="24" w:space="0" w:color="auto"/>
            </w:tcBorders>
          </w:tcPr>
          <w:p w14:paraId="367BF180" w14:textId="58537201" w:rsidR="00203FE7" w:rsidRDefault="00AD085E">
            <w:sdt>
              <w:sdtPr>
                <w:id w:val="155200407"/>
                <w14:checkbox>
                  <w14:checked w14:val="0"/>
                  <w14:checkedState w14:val="2612" w14:font="MS Gothic"/>
                  <w14:uncheckedState w14:val="2610" w14:font="MS Gothic"/>
                </w14:checkbox>
              </w:sdtPr>
              <w:sdtEndPr/>
              <w:sdtContent>
                <w:r w:rsidR="00C26E89">
                  <w:rPr>
                    <w:rFonts w:ascii="MS Gothic" w:eastAsia="MS Gothic" w:hAnsi="MS Gothic" w:hint="eastAsia"/>
                  </w:rPr>
                  <w:t>☐</w:t>
                </w:r>
              </w:sdtContent>
            </w:sdt>
            <w:r w:rsidR="00C26E89">
              <w:t xml:space="preserve"> Vie associative et éducation populaire</w:t>
            </w:r>
          </w:p>
          <w:p w14:paraId="49F40CC6" w14:textId="77777777" w:rsidR="00C26E89" w:rsidRDefault="00C26E89"/>
          <w:p w14:paraId="348E8586" w14:textId="1449681B" w:rsidR="00C26E89" w:rsidRDefault="00AD085E">
            <w:sdt>
              <w:sdtPr>
                <w:id w:val="-345868079"/>
                <w14:checkbox>
                  <w14:checked w14:val="0"/>
                  <w14:checkedState w14:val="2612" w14:font="MS Gothic"/>
                  <w14:uncheckedState w14:val="2610" w14:font="MS Gothic"/>
                </w14:checkbox>
              </w:sdtPr>
              <w:sdtEndPr/>
              <w:sdtContent>
                <w:r w:rsidR="00C26E89">
                  <w:rPr>
                    <w:rFonts w:ascii="MS Gothic" w:eastAsia="MS Gothic" w:hAnsi="MS Gothic" w:hint="eastAsia"/>
                  </w:rPr>
                  <w:t>☐</w:t>
                </w:r>
              </w:sdtContent>
            </w:sdt>
            <w:r w:rsidR="00C26E89">
              <w:t xml:space="preserve"> Politiques de jeunesse et information jeunesse</w:t>
            </w:r>
          </w:p>
          <w:p w14:paraId="109F61B3" w14:textId="77777777" w:rsidR="00C26E89" w:rsidRDefault="00C26E89"/>
          <w:p w14:paraId="6A3F8113" w14:textId="5F2BA22F" w:rsidR="00C26E89" w:rsidRDefault="00AD085E">
            <w:sdt>
              <w:sdtPr>
                <w:id w:val="-103815894"/>
                <w14:checkbox>
                  <w14:checked w14:val="0"/>
                  <w14:checkedState w14:val="2612" w14:font="MS Gothic"/>
                  <w14:uncheckedState w14:val="2610" w14:font="MS Gothic"/>
                </w14:checkbox>
              </w:sdtPr>
              <w:sdtEndPr/>
              <w:sdtContent>
                <w:r w:rsidR="00C26E89">
                  <w:rPr>
                    <w:rFonts w:ascii="MS Gothic" w:eastAsia="MS Gothic" w:hAnsi="MS Gothic" w:hint="eastAsia"/>
                  </w:rPr>
                  <w:t>☐</w:t>
                </w:r>
              </w:sdtContent>
            </w:sdt>
            <w:r w:rsidR="00C26E89">
              <w:t xml:space="preserve"> Mobilité européenne et internationale</w:t>
            </w:r>
          </w:p>
          <w:p w14:paraId="532B4922" w14:textId="77777777" w:rsidR="00C26E89" w:rsidRDefault="00C26E89"/>
          <w:p w14:paraId="45C9619E" w14:textId="27F9BEC4" w:rsidR="00C26E89" w:rsidRDefault="00AD085E">
            <w:sdt>
              <w:sdtPr>
                <w:id w:val="887923485"/>
                <w14:checkbox>
                  <w14:checked w14:val="0"/>
                  <w14:checkedState w14:val="2612" w14:font="MS Gothic"/>
                  <w14:uncheckedState w14:val="2610" w14:font="MS Gothic"/>
                </w14:checkbox>
              </w:sdtPr>
              <w:sdtEndPr/>
              <w:sdtContent>
                <w:r w:rsidR="00C26E89">
                  <w:rPr>
                    <w:rFonts w:ascii="MS Gothic" w:eastAsia="MS Gothic" w:hAnsi="MS Gothic" w:hint="eastAsia"/>
                  </w:rPr>
                  <w:t>☐</w:t>
                </w:r>
              </w:sdtContent>
            </w:sdt>
            <w:r w:rsidR="00C26E89">
              <w:t xml:space="preserve"> Accueil collectif de mineurs (ACM), BAFA et BAFD</w:t>
            </w:r>
          </w:p>
          <w:p w14:paraId="38B21A42" w14:textId="77777777" w:rsidR="00C26E89" w:rsidRDefault="00C26E89"/>
          <w:p w14:paraId="33E53519" w14:textId="0C37B2C2" w:rsidR="00C26E89" w:rsidRDefault="00AD085E">
            <w:sdt>
              <w:sdtPr>
                <w:id w:val="-1495326331"/>
                <w14:checkbox>
                  <w14:checked w14:val="0"/>
                  <w14:checkedState w14:val="2612" w14:font="MS Gothic"/>
                  <w14:uncheckedState w14:val="2610" w14:font="MS Gothic"/>
                </w14:checkbox>
              </w:sdtPr>
              <w:sdtEndPr/>
              <w:sdtContent>
                <w:r w:rsidR="00C26E89">
                  <w:rPr>
                    <w:rFonts w:ascii="MS Gothic" w:eastAsia="MS Gothic" w:hAnsi="MS Gothic" w:hint="eastAsia"/>
                  </w:rPr>
                  <w:t>☐</w:t>
                </w:r>
              </w:sdtContent>
            </w:sdt>
            <w:r w:rsidR="00C26E89">
              <w:t xml:space="preserve"> Appels à projet, subventions</w:t>
            </w:r>
          </w:p>
          <w:p w14:paraId="3B584478" w14:textId="2652070D" w:rsidR="00C26E89" w:rsidRDefault="00C26E89"/>
        </w:tc>
        <w:tc>
          <w:tcPr>
            <w:tcW w:w="2266" w:type="dxa"/>
            <w:tcBorders>
              <w:bottom w:val="thinThickSmallGap" w:sz="24" w:space="0" w:color="auto"/>
            </w:tcBorders>
          </w:tcPr>
          <w:p w14:paraId="05173BC4" w14:textId="5509F9D8" w:rsidR="00203FE7" w:rsidRDefault="00AD085E">
            <w:sdt>
              <w:sdtPr>
                <w:id w:val="1921599062"/>
                <w14:checkbox>
                  <w14:checked w14:val="0"/>
                  <w14:checkedState w14:val="2612" w14:font="MS Gothic"/>
                  <w14:uncheckedState w14:val="2610" w14:font="MS Gothic"/>
                </w14:checkbox>
              </w:sdtPr>
              <w:sdtEndPr/>
              <w:sdtContent>
                <w:r w:rsidR="00C26E89">
                  <w:rPr>
                    <w:rFonts w:ascii="MS Gothic" w:eastAsia="MS Gothic" w:hAnsi="MS Gothic" w:hint="eastAsia"/>
                  </w:rPr>
                  <w:t>☐</w:t>
                </w:r>
              </w:sdtContent>
            </w:sdt>
            <w:r w:rsidR="00C26E89">
              <w:t xml:space="preserve"> Formation de l’animation professionnelle</w:t>
            </w:r>
          </w:p>
          <w:p w14:paraId="658E235C" w14:textId="77777777" w:rsidR="00C26E89" w:rsidRDefault="00C26E89"/>
          <w:p w14:paraId="139101CE" w14:textId="23323FBC" w:rsidR="00C26E89" w:rsidRDefault="00AD085E">
            <w:sdt>
              <w:sdtPr>
                <w:id w:val="484057900"/>
                <w14:checkbox>
                  <w14:checked w14:val="0"/>
                  <w14:checkedState w14:val="2612" w14:font="MS Gothic"/>
                  <w14:uncheckedState w14:val="2610" w14:font="MS Gothic"/>
                </w14:checkbox>
              </w:sdtPr>
              <w:sdtEndPr/>
              <w:sdtContent>
                <w:r w:rsidR="00C26E89">
                  <w:rPr>
                    <w:rFonts w:ascii="MS Gothic" w:eastAsia="MS Gothic" w:hAnsi="MS Gothic" w:hint="eastAsia"/>
                  </w:rPr>
                  <w:t>☐</w:t>
                </w:r>
              </w:sdtContent>
            </w:sdt>
            <w:r w:rsidR="00C26E89">
              <w:t xml:space="preserve"> Formation du sport</w:t>
            </w:r>
          </w:p>
          <w:p w14:paraId="1C8E51F6" w14:textId="77777777" w:rsidR="00C26E89" w:rsidRDefault="00C26E89"/>
          <w:p w14:paraId="7FF784EB" w14:textId="055D3E96" w:rsidR="00C26E89" w:rsidRDefault="00AD085E">
            <w:sdt>
              <w:sdtPr>
                <w:id w:val="1265970848"/>
                <w14:checkbox>
                  <w14:checked w14:val="0"/>
                  <w14:checkedState w14:val="2612" w14:font="MS Gothic"/>
                  <w14:uncheckedState w14:val="2610" w14:font="MS Gothic"/>
                </w14:checkbox>
              </w:sdtPr>
              <w:sdtEndPr/>
              <w:sdtContent>
                <w:r w:rsidR="00C26E89">
                  <w:rPr>
                    <w:rFonts w:ascii="MS Gothic" w:eastAsia="MS Gothic" w:hAnsi="MS Gothic" w:hint="eastAsia"/>
                  </w:rPr>
                  <w:t>☐</w:t>
                </w:r>
              </w:sdtContent>
            </w:sdt>
            <w:r w:rsidR="00C26E89">
              <w:t xml:space="preserve"> Validation des acquis et de l’expérience (VAE)</w:t>
            </w:r>
          </w:p>
          <w:p w14:paraId="5784222A" w14:textId="77777777" w:rsidR="00C26E89" w:rsidRDefault="00C26E89"/>
          <w:p w14:paraId="260E7069" w14:textId="4E03E15C" w:rsidR="00C26E89" w:rsidRDefault="00AD085E">
            <w:sdt>
              <w:sdtPr>
                <w:id w:val="1650098323"/>
                <w14:checkbox>
                  <w14:checked w14:val="0"/>
                  <w14:checkedState w14:val="2612" w14:font="MS Gothic"/>
                  <w14:uncheckedState w14:val="2610" w14:font="MS Gothic"/>
                </w14:checkbox>
              </w:sdtPr>
              <w:sdtEndPr/>
              <w:sdtContent>
                <w:r w:rsidR="00C26E89">
                  <w:rPr>
                    <w:rFonts w:ascii="MS Gothic" w:eastAsia="MS Gothic" w:hAnsi="MS Gothic" w:hint="eastAsia"/>
                  </w:rPr>
                  <w:t>☐</w:t>
                </w:r>
              </w:sdtContent>
            </w:sdt>
            <w:r w:rsidR="00C26E89">
              <w:t xml:space="preserve"> Dispositif d’insertion (sésame)</w:t>
            </w:r>
          </w:p>
          <w:p w14:paraId="4B2BF811" w14:textId="77777777" w:rsidR="00C26E89" w:rsidRDefault="00C26E89"/>
          <w:p w14:paraId="44477A13" w14:textId="57DC1991" w:rsidR="00C26E89" w:rsidRDefault="00AD085E">
            <w:sdt>
              <w:sdtPr>
                <w:id w:val="1272669976"/>
                <w14:checkbox>
                  <w14:checked w14:val="0"/>
                  <w14:checkedState w14:val="2612" w14:font="MS Gothic"/>
                  <w14:uncheckedState w14:val="2610" w14:font="MS Gothic"/>
                </w14:checkbox>
              </w:sdtPr>
              <w:sdtEndPr/>
              <w:sdtContent>
                <w:r w:rsidR="00C26E89">
                  <w:rPr>
                    <w:rFonts w:ascii="MS Gothic" w:eastAsia="MS Gothic" w:hAnsi="MS Gothic" w:hint="eastAsia"/>
                  </w:rPr>
                  <w:t>☐</w:t>
                </w:r>
              </w:sdtContent>
            </w:sdt>
            <w:r w:rsidR="00C26E89">
              <w:t xml:space="preserve"> Calendrier et résultats </w:t>
            </w:r>
          </w:p>
        </w:tc>
        <w:tc>
          <w:tcPr>
            <w:tcW w:w="2266" w:type="dxa"/>
          </w:tcPr>
          <w:p w14:paraId="7DDB917A" w14:textId="2A435B20" w:rsidR="00203FE7" w:rsidRDefault="00AD085E">
            <w:sdt>
              <w:sdtPr>
                <w:id w:val="236752757"/>
                <w14:checkbox>
                  <w14:checked w14:val="0"/>
                  <w14:checkedState w14:val="2612" w14:font="MS Gothic"/>
                  <w14:uncheckedState w14:val="2610" w14:font="MS Gothic"/>
                </w14:checkbox>
              </w:sdtPr>
              <w:sdtEndPr/>
              <w:sdtContent>
                <w:r w:rsidR="00C26E89">
                  <w:rPr>
                    <w:rFonts w:ascii="MS Gothic" w:eastAsia="MS Gothic" w:hAnsi="MS Gothic" w:hint="eastAsia"/>
                  </w:rPr>
                  <w:t>☐</w:t>
                </w:r>
              </w:sdtContent>
            </w:sdt>
            <w:r w:rsidR="00C26E89">
              <w:t xml:space="preserve"> Service national universel (SNU)</w:t>
            </w:r>
          </w:p>
          <w:p w14:paraId="3654D3C5" w14:textId="77777777" w:rsidR="00C26E89" w:rsidRDefault="00C26E89"/>
          <w:p w14:paraId="3515CDB2" w14:textId="181F78BD" w:rsidR="00C26E89" w:rsidRDefault="00AD085E">
            <w:sdt>
              <w:sdtPr>
                <w:id w:val="910505903"/>
                <w14:checkbox>
                  <w14:checked w14:val="0"/>
                  <w14:checkedState w14:val="2612" w14:font="MS Gothic"/>
                  <w14:uncheckedState w14:val="2610" w14:font="MS Gothic"/>
                </w14:checkbox>
              </w:sdtPr>
              <w:sdtEndPr/>
              <w:sdtContent>
                <w:r w:rsidR="00133C29">
                  <w:rPr>
                    <w:rFonts w:ascii="MS Gothic" w:eastAsia="MS Gothic" w:hAnsi="MS Gothic" w:hint="eastAsia"/>
                  </w:rPr>
                  <w:t>☐</w:t>
                </w:r>
              </w:sdtContent>
            </w:sdt>
            <w:r w:rsidR="00C26E89">
              <w:t xml:space="preserve"> Service civique</w:t>
            </w:r>
          </w:p>
          <w:p w14:paraId="0FDF6927" w14:textId="77777777" w:rsidR="00C26E89" w:rsidRDefault="00C26E89"/>
          <w:p w14:paraId="0522F383" w14:textId="24164DBF" w:rsidR="00C26E89" w:rsidRDefault="00AD085E">
            <w:sdt>
              <w:sdtPr>
                <w:id w:val="-1757436818"/>
                <w14:checkbox>
                  <w14:checked w14:val="0"/>
                  <w14:checkedState w14:val="2612" w14:font="MS Gothic"/>
                  <w14:uncheckedState w14:val="2610" w14:font="MS Gothic"/>
                </w14:checkbox>
              </w:sdtPr>
              <w:sdtEndPr/>
              <w:sdtContent>
                <w:r w:rsidR="00133C29">
                  <w:rPr>
                    <w:rFonts w:ascii="MS Gothic" w:eastAsia="MS Gothic" w:hAnsi="MS Gothic" w:hint="eastAsia"/>
                  </w:rPr>
                  <w:t>☐</w:t>
                </w:r>
              </w:sdtContent>
            </w:sdt>
            <w:r w:rsidR="00C26E89">
              <w:t xml:space="preserve"> Réserve civique</w:t>
            </w:r>
          </w:p>
        </w:tc>
      </w:tr>
      <w:tr w:rsidR="00D4413E" w14:paraId="008BD0A7" w14:textId="77777777" w:rsidTr="00844CC7">
        <w:tc>
          <w:tcPr>
            <w:tcW w:w="9062" w:type="dxa"/>
            <w:gridSpan w:val="4"/>
            <w:tcBorders>
              <w:top w:val="thinThickSmallGap" w:sz="24" w:space="0" w:color="auto"/>
            </w:tcBorders>
          </w:tcPr>
          <w:p w14:paraId="767663F1" w14:textId="77777777" w:rsidR="00844CC7" w:rsidRDefault="00844CC7">
            <w:pPr>
              <w:rPr>
                <w:b/>
              </w:rPr>
            </w:pPr>
          </w:p>
          <w:p w14:paraId="68E150C1" w14:textId="13BA8B15" w:rsidR="00D4413E" w:rsidRPr="00844CC7" w:rsidRDefault="00D4413E">
            <w:pPr>
              <w:rPr>
                <w:b/>
              </w:rPr>
            </w:pPr>
            <w:r w:rsidRPr="00844CC7">
              <w:rPr>
                <w:b/>
              </w:rPr>
              <w:t>Souhaitez-vous que l’article soit également publié dans la rubrique « actualités » :</w:t>
            </w:r>
          </w:p>
          <w:p w14:paraId="77491104" w14:textId="05311276" w:rsidR="00D4413E" w:rsidRDefault="00AD085E">
            <w:sdt>
              <w:sdtPr>
                <w:id w:val="1585729004"/>
                <w14:checkbox>
                  <w14:checked w14:val="1"/>
                  <w14:checkedState w14:val="2612" w14:font="MS Gothic"/>
                  <w14:uncheckedState w14:val="2610" w14:font="MS Gothic"/>
                </w14:checkbox>
              </w:sdtPr>
              <w:sdtEndPr/>
              <w:sdtContent>
                <w:r w:rsidR="002B771A">
                  <w:rPr>
                    <w:rFonts w:ascii="MS Gothic" w:eastAsia="MS Gothic" w:hAnsi="MS Gothic" w:hint="eastAsia"/>
                  </w:rPr>
                  <w:t>☒</w:t>
                </w:r>
              </w:sdtContent>
            </w:sdt>
            <w:r w:rsidR="00844CC7">
              <w:t xml:space="preserve"> Oui</w:t>
            </w:r>
          </w:p>
          <w:p w14:paraId="2A9791A1" w14:textId="77777777" w:rsidR="00844CC7" w:rsidRDefault="00AD085E">
            <w:sdt>
              <w:sdtPr>
                <w:id w:val="67154265"/>
                <w14:checkbox>
                  <w14:checked w14:val="0"/>
                  <w14:checkedState w14:val="2612" w14:font="MS Gothic"/>
                  <w14:uncheckedState w14:val="2610" w14:font="MS Gothic"/>
                </w14:checkbox>
              </w:sdtPr>
              <w:sdtEndPr/>
              <w:sdtContent>
                <w:r w:rsidR="00844CC7">
                  <w:rPr>
                    <w:rFonts w:ascii="MS Gothic" w:eastAsia="MS Gothic" w:hAnsi="MS Gothic" w:hint="eastAsia"/>
                  </w:rPr>
                  <w:t>☐</w:t>
                </w:r>
              </w:sdtContent>
            </w:sdt>
            <w:r w:rsidR="00844CC7">
              <w:t xml:space="preserve"> Non</w:t>
            </w:r>
          </w:p>
          <w:p w14:paraId="4270E847" w14:textId="570D0C23" w:rsidR="00844CC7" w:rsidRDefault="00844CC7"/>
        </w:tc>
      </w:tr>
    </w:tbl>
    <w:p w14:paraId="6409F24C" w14:textId="77777777" w:rsidR="00203FE7" w:rsidRDefault="00203FE7"/>
    <w:tbl>
      <w:tblPr>
        <w:tblStyle w:val="Grilledutableau"/>
        <w:tblW w:w="0" w:type="auto"/>
        <w:tblLook w:val="04A0" w:firstRow="1" w:lastRow="0" w:firstColumn="1" w:lastColumn="0" w:noHBand="0" w:noVBand="1"/>
      </w:tblPr>
      <w:tblGrid>
        <w:gridCol w:w="9062"/>
      </w:tblGrid>
      <w:tr w:rsidR="00C630F7" w14:paraId="4C7176B0" w14:textId="77777777" w:rsidTr="00C630F7">
        <w:tc>
          <w:tcPr>
            <w:tcW w:w="9062" w:type="dxa"/>
          </w:tcPr>
          <w:p w14:paraId="6FB9F824" w14:textId="77777777" w:rsidR="00C630F7" w:rsidRDefault="00C630F7">
            <w:commentRangeStart w:id="2"/>
            <w:r w:rsidRPr="00C630F7">
              <w:rPr>
                <w:b/>
              </w:rPr>
              <w:t xml:space="preserve">TITRE </w:t>
            </w:r>
            <w:commentRangeEnd w:id="2"/>
            <w:r w:rsidR="00D65E27">
              <w:rPr>
                <w:rStyle w:val="Marquedecommentaire"/>
              </w:rPr>
              <w:commentReference w:id="2"/>
            </w:r>
            <w:r w:rsidRPr="00C630F7">
              <w:rPr>
                <w:b/>
              </w:rPr>
              <w:t>GENERAL</w:t>
            </w:r>
            <w:r>
              <w:t xml:space="preserve"> </w:t>
            </w:r>
            <w:r w:rsidRPr="00D65E27">
              <w:rPr>
                <w:b/>
              </w:rPr>
              <w:t>DE L’ARTICLE</w:t>
            </w:r>
            <w:r>
              <w:t xml:space="preserve"> (100 caractères max, espace inclus)</w:t>
            </w:r>
          </w:p>
        </w:tc>
      </w:tr>
      <w:tr w:rsidR="00C630F7" w14:paraId="1CF48BE6" w14:textId="77777777" w:rsidTr="00C630F7">
        <w:tc>
          <w:tcPr>
            <w:tcW w:w="9062" w:type="dxa"/>
          </w:tcPr>
          <w:p w14:paraId="37E31049" w14:textId="69A7D567" w:rsidR="00C630F7" w:rsidRPr="002B771A" w:rsidRDefault="002B771A">
            <w:r>
              <w:t xml:space="preserve">Campagne de financement ANS 2026 relative aux équipements et </w:t>
            </w:r>
            <w:r w:rsidRPr="00AD085E">
              <w:t xml:space="preserve">matériels </w:t>
            </w:r>
            <w:r w:rsidR="00907632" w:rsidRPr="00AD085E">
              <w:t xml:space="preserve">lourds </w:t>
            </w:r>
            <w:r w:rsidRPr="00AD085E">
              <w:t>sportifs</w:t>
            </w:r>
          </w:p>
        </w:tc>
      </w:tr>
    </w:tbl>
    <w:p w14:paraId="6CA7C60D" w14:textId="77777777" w:rsidR="00C630F7" w:rsidRDefault="00C630F7"/>
    <w:tbl>
      <w:tblPr>
        <w:tblStyle w:val="Grilledutableau"/>
        <w:tblW w:w="0" w:type="auto"/>
        <w:tblLook w:val="04A0" w:firstRow="1" w:lastRow="0" w:firstColumn="1" w:lastColumn="0" w:noHBand="0" w:noVBand="1"/>
      </w:tblPr>
      <w:tblGrid>
        <w:gridCol w:w="9062"/>
      </w:tblGrid>
      <w:tr w:rsidR="00C630F7" w14:paraId="0CD7A844" w14:textId="77777777" w:rsidTr="00C630F7">
        <w:tc>
          <w:tcPr>
            <w:tcW w:w="9062" w:type="dxa"/>
          </w:tcPr>
          <w:p w14:paraId="7B65D635" w14:textId="4A53DC86" w:rsidR="00C630F7" w:rsidRDefault="00C630F7">
            <w:commentRangeStart w:id="3"/>
            <w:r w:rsidRPr="00C630F7">
              <w:rPr>
                <w:b/>
              </w:rPr>
              <w:t>CHAPO</w:t>
            </w:r>
            <w:commentRangeEnd w:id="3"/>
            <w:r w:rsidR="00D65E27">
              <w:rPr>
                <w:rStyle w:val="Marquedecommentaire"/>
              </w:rPr>
              <w:commentReference w:id="3"/>
            </w:r>
            <w:r>
              <w:t xml:space="preserve"> = introduction (3</w:t>
            </w:r>
            <w:r w:rsidR="007F1D87">
              <w:t>0</w:t>
            </w:r>
            <w:r>
              <w:t xml:space="preserve">0 caractères max., espace inclus) </w:t>
            </w:r>
          </w:p>
        </w:tc>
      </w:tr>
      <w:tr w:rsidR="00C630F7" w14:paraId="1E1FD8A5" w14:textId="77777777" w:rsidTr="00C630F7">
        <w:tc>
          <w:tcPr>
            <w:tcW w:w="9062" w:type="dxa"/>
          </w:tcPr>
          <w:p w14:paraId="53D44B12" w14:textId="77777777" w:rsidR="00A313F4" w:rsidRDefault="00A313F4" w:rsidP="00ED3AA2">
            <w:pPr>
              <w:rPr>
                <w:highlight w:val="yellow"/>
              </w:rPr>
            </w:pPr>
          </w:p>
          <w:p w14:paraId="7614053B" w14:textId="4C81157B" w:rsidR="00ED3AA2" w:rsidRPr="00AD085E" w:rsidRDefault="00ED3AA2" w:rsidP="00ED3AA2">
            <w:r w:rsidRPr="00AD085E">
              <w:t>Pour le développement des équipements sportifs structurants, de proximité, du matériel lourd et des équipements en faveur des personnes en situation de handicap</w:t>
            </w:r>
            <w:r w:rsidR="00E40BA9" w:rsidRPr="00AD085E">
              <w:t xml:space="preserve"> à La Réunion</w:t>
            </w:r>
          </w:p>
          <w:p w14:paraId="0F21E208" w14:textId="77777777" w:rsidR="00AD085E" w:rsidRPr="00AD085E" w:rsidRDefault="00AD085E" w:rsidP="00ED3AA2"/>
          <w:p w14:paraId="79199407" w14:textId="71E8D0EA" w:rsidR="00ED3AA2" w:rsidRPr="00AD085E" w:rsidRDefault="00ED3AA2" w:rsidP="00ED3AA2">
            <w:r w:rsidRPr="00AD085E">
              <w:t>Date limite de dépôt des dossiers :</w:t>
            </w:r>
          </w:p>
          <w:p w14:paraId="6550CA73" w14:textId="02FC1AD6" w:rsidR="00ED3AA2" w:rsidRPr="00AD085E" w:rsidRDefault="00ED3AA2" w:rsidP="00ED3AA2">
            <w:r w:rsidRPr="00AD085E">
              <w:t>Le développement de la pratique parasportive : 30 juin 2026</w:t>
            </w:r>
          </w:p>
          <w:p w14:paraId="7B717FC2" w14:textId="5B18B2FF" w:rsidR="00ED3AA2" w:rsidRDefault="00ED3AA2" w:rsidP="00ED3AA2">
            <w:r w:rsidRPr="00AD085E">
              <w:t>Autres équipements et matériel lourd : 22 mai 2026</w:t>
            </w:r>
          </w:p>
          <w:p w14:paraId="1C9E2EAE" w14:textId="77777777" w:rsidR="00ED3AA2" w:rsidRDefault="00ED3AA2" w:rsidP="00ED3AA2"/>
          <w:p w14:paraId="5A2E65F7" w14:textId="3EF14C81" w:rsidR="00ED3AA2" w:rsidRDefault="00ED3AA2" w:rsidP="00ED3AA2"/>
          <w:p w14:paraId="7CB3F08A" w14:textId="77777777" w:rsidR="00C630F7" w:rsidRDefault="00C630F7" w:rsidP="00EC6234"/>
        </w:tc>
      </w:tr>
    </w:tbl>
    <w:p w14:paraId="46C6E4D1" w14:textId="77777777" w:rsidR="00C630F7" w:rsidRDefault="00C630F7"/>
    <w:tbl>
      <w:tblPr>
        <w:tblStyle w:val="Grilledutableau"/>
        <w:tblW w:w="0" w:type="auto"/>
        <w:tblLook w:val="04A0" w:firstRow="1" w:lastRow="0" w:firstColumn="1" w:lastColumn="0" w:noHBand="0" w:noVBand="1"/>
      </w:tblPr>
      <w:tblGrid>
        <w:gridCol w:w="1696"/>
        <w:gridCol w:w="7366"/>
      </w:tblGrid>
      <w:tr w:rsidR="00D65E27" w14:paraId="0F005DC3" w14:textId="5CF6BCC2" w:rsidTr="00410003">
        <w:tc>
          <w:tcPr>
            <w:tcW w:w="9062" w:type="dxa"/>
            <w:gridSpan w:val="2"/>
          </w:tcPr>
          <w:p w14:paraId="74B18DE5" w14:textId="77777777" w:rsidR="00D65E27" w:rsidRDefault="00D65E27" w:rsidP="005D349F">
            <w:pPr>
              <w:jc w:val="center"/>
            </w:pPr>
            <w:commentRangeStart w:id="4"/>
            <w:commentRangeStart w:id="5"/>
            <w:r w:rsidRPr="00C630F7">
              <w:rPr>
                <w:b/>
              </w:rPr>
              <w:lastRenderedPageBreak/>
              <w:t>CONTENU</w:t>
            </w:r>
            <w:commentRangeEnd w:id="4"/>
            <w:r>
              <w:rPr>
                <w:rStyle w:val="Marquedecommentaire"/>
              </w:rPr>
              <w:commentReference w:id="4"/>
            </w:r>
            <w:commentRangeEnd w:id="5"/>
            <w:r w:rsidR="005D349F">
              <w:rPr>
                <w:rStyle w:val="Marquedecommentaire"/>
              </w:rPr>
              <w:commentReference w:id="5"/>
            </w:r>
            <w:r>
              <w:t xml:space="preserve"> (entre 3 à 5 paragraphes)</w:t>
            </w:r>
          </w:p>
          <w:p w14:paraId="00B4449C" w14:textId="7F36CF09" w:rsidR="005D349F" w:rsidRPr="00C630F7" w:rsidRDefault="005D349F">
            <w:pPr>
              <w:rPr>
                <w:b/>
              </w:rPr>
            </w:pPr>
          </w:p>
        </w:tc>
      </w:tr>
      <w:tr w:rsidR="00D65E27" w14:paraId="090F9CCD" w14:textId="1EB8B7E4" w:rsidTr="00D65E27">
        <w:tc>
          <w:tcPr>
            <w:tcW w:w="1696" w:type="dxa"/>
          </w:tcPr>
          <w:p w14:paraId="4B975E75" w14:textId="0A8C19FB" w:rsidR="00D65E27" w:rsidRPr="00BA0395" w:rsidRDefault="00BA0395" w:rsidP="00C630F7">
            <w:r w:rsidRPr="00BA0395">
              <w:t xml:space="preserve">Sous-titre </w:t>
            </w:r>
            <w:r w:rsidR="00D65E27" w:rsidRPr="00BA0395">
              <w:t>1</w:t>
            </w:r>
          </w:p>
        </w:tc>
        <w:tc>
          <w:tcPr>
            <w:tcW w:w="7366" w:type="dxa"/>
          </w:tcPr>
          <w:p w14:paraId="1E6391BC" w14:textId="356303A7" w:rsidR="00EC6234" w:rsidRDefault="00EC6234" w:rsidP="00926F90">
            <w:r>
              <w:t>Généralités</w:t>
            </w:r>
          </w:p>
          <w:p w14:paraId="2F73678B" w14:textId="12AEB7EF" w:rsidR="00EC6234" w:rsidRPr="00926F90" w:rsidRDefault="00EC6234" w:rsidP="00EC6234"/>
        </w:tc>
      </w:tr>
      <w:tr w:rsidR="00D65E27" w14:paraId="2A564D38" w14:textId="795809EF" w:rsidTr="00BA0395">
        <w:tc>
          <w:tcPr>
            <w:tcW w:w="1696" w:type="dxa"/>
            <w:tcBorders>
              <w:bottom w:val="thinThickSmallGap" w:sz="24" w:space="0" w:color="auto"/>
            </w:tcBorders>
          </w:tcPr>
          <w:p w14:paraId="69ACEEE9" w14:textId="52046A25" w:rsidR="00D65E27" w:rsidRPr="00BA0395" w:rsidRDefault="00D65E27" w:rsidP="00D65E27">
            <w:pPr>
              <w:jc w:val="right"/>
            </w:pPr>
            <w:r w:rsidRPr="00BA0395">
              <w:t>Paragraphe 1</w:t>
            </w:r>
          </w:p>
        </w:tc>
        <w:tc>
          <w:tcPr>
            <w:tcW w:w="7366" w:type="dxa"/>
            <w:tcBorders>
              <w:bottom w:val="thinThickSmallGap" w:sz="24" w:space="0" w:color="auto"/>
            </w:tcBorders>
          </w:tcPr>
          <w:p w14:paraId="5F98EDB6" w14:textId="77777777" w:rsidR="00EC6234" w:rsidRPr="00AD085E" w:rsidRDefault="00EC6234" w:rsidP="00EC6234">
            <w:r w:rsidRPr="00AD085E">
              <w:t>Dans le cadre de sa politique de soutien au financement des équipements sportifs et matériels sportifs lourds pour cet exercice 2026, l’Agence nationale du sport (ANS) met en œuvre plusieurs dispositifs de financements.</w:t>
            </w:r>
          </w:p>
          <w:p w14:paraId="38A5E6F1" w14:textId="77777777" w:rsidR="00EC6234" w:rsidRPr="00AD085E" w:rsidRDefault="00EC6234" w:rsidP="00EC6234"/>
          <w:p w14:paraId="72C2CA5D" w14:textId="21E91849" w:rsidR="00EC6234" w:rsidRPr="00AD085E" w:rsidRDefault="00EC6234" w:rsidP="00EC6234">
            <w:r w:rsidRPr="00AD085E">
              <w:t xml:space="preserve">Chacun de ces dispositifs est présenté dans le cadre de la </w:t>
            </w:r>
            <w:hyperlink r:id="rId11" w:history="1">
              <w:r w:rsidRPr="00AD085E">
                <w:rPr>
                  <w:rStyle w:val="Lienhypertexte"/>
                </w:rPr>
                <w:t>note de service ANS 2026-ES-01</w:t>
              </w:r>
            </w:hyperlink>
            <w:r w:rsidR="00E40BA9" w:rsidRPr="00AD085E">
              <w:t xml:space="preserve"> et de ses </w:t>
            </w:r>
            <w:hyperlink r:id="rId12" w:history="1">
              <w:r w:rsidR="00E40BA9" w:rsidRPr="00AD085E">
                <w:rPr>
                  <w:rStyle w:val="Lienhypertexte"/>
                </w:rPr>
                <w:t>annexes</w:t>
              </w:r>
            </w:hyperlink>
            <w:r w:rsidR="00E40BA9" w:rsidRPr="00AD085E">
              <w:t>.</w:t>
            </w:r>
          </w:p>
          <w:p w14:paraId="14965C81" w14:textId="77777777" w:rsidR="00EC6234" w:rsidRPr="00AD085E" w:rsidRDefault="00EC6234" w:rsidP="00EC6234"/>
          <w:p w14:paraId="0574308B" w14:textId="3E616B6A" w:rsidR="002F73C0" w:rsidRPr="00AD085E" w:rsidRDefault="00881E9C" w:rsidP="00EC6234">
            <w:r w:rsidRPr="00AD085E">
              <w:t xml:space="preserve">Afin d’accompagner les porteurs de projets dans la constitution de </w:t>
            </w:r>
            <w:r w:rsidR="002F73C0" w:rsidRPr="00AD085E">
              <w:t xml:space="preserve">leurs dossiers de demande de subvention, les services de la DRAJES de la Réunion ont conçu un document spécifique intitulé </w:t>
            </w:r>
            <w:r w:rsidR="00EC6234" w:rsidRPr="00AD085E">
              <w:t>« guide 974 d’accompagnement et de ressources »</w:t>
            </w:r>
            <w:r w:rsidR="00153081" w:rsidRPr="00AD085E">
              <w:t>, téléchargeable en bas</w:t>
            </w:r>
            <w:r w:rsidR="00AD085E" w:rsidRPr="00AD085E">
              <w:t xml:space="preserve"> </w:t>
            </w:r>
            <w:r w:rsidR="00153081" w:rsidRPr="00AD085E">
              <w:t>de page.</w:t>
            </w:r>
          </w:p>
          <w:p w14:paraId="5180ECB4" w14:textId="77777777" w:rsidR="002F73C0" w:rsidRPr="00AD085E" w:rsidRDefault="002F73C0" w:rsidP="00EC6234"/>
          <w:p w14:paraId="38BCB3EC" w14:textId="53647526" w:rsidR="00E04FE5" w:rsidRPr="00AD085E" w:rsidRDefault="002F73C0" w:rsidP="00E04FE5">
            <w:r w:rsidRPr="00AD085E">
              <w:t>Ce guide</w:t>
            </w:r>
            <w:r w:rsidR="00AD085E" w:rsidRPr="00AD085E">
              <w:t xml:space="preserve"> </w:t>
            </w:r>
            <w:r w:rsidRPr="00AD085E">
              <w:t>pédagogique</w:t>
            </w:r>
            <w:r w:rsidR="00AD085E" w:rsidRPr="00AD085E">
              <w:t xml:space="preserve"> </w:t>
            </w:r>
            <w:r w:rsidRPr="00AD085E">
              <w:t>ne se substitue pas à la note de service de l’ANS. Cependant, il a vocation, à la fois à</w:t>
            </w:r>
            <w:r w:rsidR="00AD085E" w:rsidRPr="00AD085E">
              <w:t xml:space="preserve"> </w:t>
            </w:r>
            <w:r w:rsidRPr="00AD085E">
              <w:t xml:space="preserve">proposer des </w:t>
            </w:r>
            <w:r w:rsidR="00E04FE5" w:rsidRPr="00AD085E">
              <w:t xml:space="preserve">modèles de </w:t>
            </w:r>
            <w:r w:rsidRPr="00AD085E">
              <w:t>documents,</w:t>
            </w:r>
            <w:r w:rsidR="00AD085E" w:rsidRPr="00AD085E">
              <w:t xml:space="preserve"> </w:t>
            </w:r>
            <w:r w:rsidRPr="00AD085E">
              <w:t xml:space="preserve">expliquer </w:t>
            </w:r>
            <w:r w:rsidR="00E04FE5" w:rsidRPr="00AD085E">
              <w:t>les</w:t>
            </w:r>
            <w:r w:rsidRPr="00AD085E">
              <w:t xml:space="preserve"> points clefs relatifs à la constitution </w:t>
            </w:r>
            <w:r w:rsidR="00E04FE5" w:rsidRPr="00AD085E">
              <w:t xml:space="preserve">des </w:t>
            </w:r>
            <w:r w:rsidRPr="00AD085E">
              <w:t>dossier</w:t>
            </w:r>
            <w:r w:rsidR="00E04FE5" w:rsidRPr="00AD085E">
              <w:t>s</w:t>
            </w:r>
            <w:r w:rsidRPr="00AD085E">
              <w:t xml:space="preserve"> </w:t>
            </w:r>
            <w:r w:rsidR="00E04FE5" w:rsidRPr="00AD085E">
              <w:t xml:space="preserve">et à </w:t>
            </w:r>
            <w:r w:rsidRPr="00AD085E">
              <w:t>attirer votre attention sur des points de vigil</w:t>
            </w:r>
            <w:r w:rsidR="00153081" w:rsidRPr="00AD085E">
              <w:t>a</w:t>
            </w:r>
            <w:r w:rsidRPr="00AD085E">
              <w:t xml:space="preserve">nce </w:t>
            </w:r>
            <w:r w:rsidR="00E04FE5" w:rsidRPr="00AD085E">
              <w:t>susceptibles d’affecter la recevabilité des dossiers déposés.</w:t>
            </w:r>
          </w:p>
          <w:p w14:paraId="3BFC4A3D" w14:textId="77777777" w:rsidR="007F1564" w:rsidRPr="00AD085E" w:rsidRDefault="007F1564" w:rsidP="00EC6234"/>
          <w:p w14:paraId="1A27D0E7" w14:textId="485D5CF9" w:rsidR="00612E1B" w:rsidRPr="00AD085E" w:rsidRDefault="007F1564" w:rsidP="00612E1B">
            <w:r w:rsidRPr="00AD085E">
              <w:t xml:space="preserve">A cet égard, </w:t>
            </w:r>
            <w:r w:rsidR="00E04FE5" w:rsidRPr="00AD085E">
              <w:t>ce guide constitue un support central d’information et d’accompagnement</w:t>
            </w:r>
            <w:r w:rsidR="00612E1B" w:rsidRPr="00AD085E">
              <w:t>, les services de la DRAJES demeurant pleinement mobilisés pour répondre à toute question.</w:t>
            </w:r>
          </w:p>
          <w:p w14:paraId="4182147E" w14:textId="40C4A7C1" w:rsidR="00BA0395" w:rsidRPr="00AD085E" w:rsidRDefault="00BA0395" w:rsidP="007F1564"/>
        </w:tc>
      </w:tr>
      <w:tr w:rsidR="00D65E27" w14:paraId="61BE07CD" w14:textId="3658EEFB" w:rsidTr="00BA0395">
        <w:tc>
          <w:tcPr>
            <w:tcW w:w="1696" w:type="dxa"/>
            <w:tcBorders>
              <w:top w:val="thinThickSmallGap" w:sz="24" w:space="0" w:color="auto"/>
            </w:tcBorders>
          </w:tcPr>
          <w:p w14:paraId="36FF2656" w14:textId="162507A2" w:rsidR="00D65E27" w:rsidRPr="00BA0395" w:rsidRDefault="00BA0395" w:rsidP="00C630F7">
            <w:r w:rsidRPr="00BA0395">
              <w:t xml:space="preserve">Sous-titre </w:t>
            </w:r>
            <w:r w:rsidR="00D65E27" w:rsidRPr="00BA0395">
              <w:t>2</w:t>
            </w:r>
          </w:p>
          <w:p w14:paraId="4E63B25A" w14:textId="2AC8C088" w:rsidR="00D65E27" w:rsidRPr="00BA0395" w:rsidRDefault="00D65E27" w:rsidP="00C630F7">
            <w:r w:rsidRPr="00BA0395">
              <w:t xml:space="preserve">   </w:t>
            </w:r>
          </w:p>
        </w:tc>
        <w:tc>
          <w:tcPr>
            <w:tcW w:w="7366" w:type="dxa"/>
            <w:tcBorders>
              <w:top w:val="thinThickSmallGap" w:sz="24" w:space="0" w:color="auto"/>
            </w:tcBorders>
          </w:tcPr>
          <w:p w14:paraId="0CD4D86C" w14:textId="5DBDCDB1" w:rsidR="00D65E27" w:rsidRPr="00AD085E" w:rsidRDefault="007F1564" w:rsidP="00C630F7">
            <w:pPr>
              <w:rPr>
                <w:color w:val="BFBFBF" w:themeColor="background1" w:themeShade="BF"/>
              </w:rPr>
            </w:pPr>
            <w:r w:rsidRPr="00AD085E">
              <w:t>Les dispositifs ouverts aux porteurs de projets réunionnais</w:t>
            </w:r>
            <w:r w:rsidR="00D65E27" w:rsidRPr="00AD085E">
              <w:t xml:space="preserve"> </w:t>
            </w:r>
          </w:p>
        </w:tc>
      </w:tr>
      <w:tr w:rsidR="00BA0395" w14:paraId="625FB518" w14:textId="77777777" w:rsidTr="00D65E27">
        <w:tc>
          <w:tcPr>
            <w:tcW w:w="1696" w:type="dxa"/>
          </w:tcPr>
          <w:p w14:paraId="5E6BC53C" w14:textId="16AFABA2" w:rsidR="00BA0395" w:rsidRPr="00BA0395" w:rsidRDefault="00BA0395" w:rsidP="00BA0395">
            <w:pPr>
              <w:jc w:val="right"/>
            </w:pPr>
            <w:r w:rsidRPr="00BA0395">
              <w:t>Paragraphe 2</w:t>
            </w:r>
            <w:bookmarkStart w:id="6" w:name="_GoBack"/>
            <w:bookmarkEnd w:id="6"/>
          </w:p>
        </w:tc>
        <w:tc>
          <w:tcPr>
            <w:tcW w:w="7366" w:type="dxa"/>
          </w:tcPr>
          <w:p w14:paraId="5DFD5AD2" w14:textId="77777777" w:rsidR="007F1564" w:rsidRPr="00AD085E" w:rsidRDefault="007F1564" w:rsidP="007F1564">
            <w:r w:rsidRPr="00AD085E">
              <w:t>Parmi les dispositifs présentés cette année par l’ANS, 4 relèvent d’appels à projets ouverts aux porteurs de projets éligibles basés à La Réunion. Les libellés et principaux objectifs de chacun de ces 4 dispositifs sont les suivants :</w:t>
            </w:r>
          </w:p>
          <w:p w14:paraId="5B921A9B" w14:textId="77777777" w:rsidR="007F1564" w:rsidRPr="00AD085E" w:rsidRDefault="007F1564" w:rsidP="007F1564"/>
          <w:p w14:paraId="0F1390DE" w14:textId="0019B646" w:rsidR="007F1564" w:rsidRPr="00AD085E" w:rsidRDefault="007F1564" w:rsidP="007F1564">
            <w:pPr>
              <w:rPr>
                <w:b/>
              </w:rPr>
            </w:pPr>
            <w:r w:rsidRPr="00AD085E">
              <w:rPr>
                <w:b/>
              </w:rPr>
              <w:t>« Développement des équipements sportifs et matériels lourds en outre-mer » (</w:t>
            </w:r>
            <w:r w:rsidR="00E40BA9" w:rsidRPr="00AD085E">
              <w:rPr>
                <w:b/>
              </w:rPr>
              <w:t>Enveloppe pour L</w:t>
            </w:r>
            <w:r w:rsidR="00AD085E" w:rsidRPr="00AD085E">
              <w:rPr>
                <w:b/>
              </w:rPr>
              <w:t>a</w:t>
            </w:r>
            <w:r w:rsidR="00E40BA9" w:rsidRPr="00AD085E">
              <w:rPr>
                <w:b/>
              </w:rPr>
              <w:t xml:space="preserve"> Réunion : </w:t>
            </w:r>
            <w:r w:rsidRPr="00AD085E">
              <w:rPr>
                <w:b/>
              </w:rPr>
              <w:t>1,625 millions</w:t>
            </w:r>
            <w:r w:rsidR="00AD085E" w:rsidRPr="00AD085E">
              <w:rPr>
                <w:b/>
              </w:rPr>
              <w:t>)</w:t>
            </w:r>
          </w:p>
          <w:p w14:paraId="7CA93EFB" w14:textId="3FA42B6E" w:rsidR="007F1564" w:rsidRPr="00AD085E" w:rsidRDefault="007F1564" w:rsidP="007F1564">
            <w:r w:rsidRPr="00AD085E">
              <w:t>Objectifs :</w:t>
            </w:r>
          </w:p>
          <w:p w14:paraId="03E21514" w14:textId="77777777" w:rsidR="007F1564" w:rsidRPr="00AD085E" w:rsidRDefault="007F1564" w:rsidP="007F1564">
            <w:r w:rsidRPr="00AD085E">
              <w:t>- Construire ou réhabiliter des équipements sportifs</w:t>
            </w:r>
          </w:p>
          <w:p w14:paraId="134F5757" w14:textId="589C8035" w:rsidR="007F1564" w:rsidRPr="00AD085E" w:rsidRDefault="007F1564" w:rsidP="007F1564">
            <w:r w:rsidRPr="00AD085E">
              <w:t>- Acquérir du matériel sportif spécifique pour développer la pratique sportive fédérale</w:t>
            </w:r>
          </w:p>
          <w:p w14:paraId="06EF5D28" w14:textId="64266719" w:rsidR="005641D8" w:rsidRPr="00AD085E" w:rsidRDefault="005641D8" w:rsidP="007F1564">
            <w:r w:rsidRPr="00AD085E">
              <w:t xml:space="preserve">Date butoir de dépôt des demandes : </w:t>
            </w:r>
            <w:r w:rsidRPr="00AD085E">
              <w:rPr>
                <w:b/>
              </w:rPr>
              <w:t>vendredi 22 mai 2026</w:t>
            </w:r>
          </w:p>
          <w:p w14:paraId="65D66B7C" w14:textId="77777777" w:rsidR="007F1564" w:rsidRPr="00AD085E" w:rsidRDefault="007F1564" w:rsidP="007F1564"/>
          <w:p w14:paraId="6DE66DCE" w14:textId="0562073D" w:rsidR="007F1564" w:rsidRPr="00AD085E" w:rsidRDefault="007F1564" w:rsidP="007F1564">
            <w:pPr>
              <w:rPr>
                <w:b/>
              </w:rPr>
            </w:pPr>
            <w:r w:rsidRPr="00AD085E">
              <w:rPr>
                <w:b/>
              </w:rPr>
              <w:t>« Développement de la pratique parasportive » (</w:t>
            </w:r>
            <w:r w:rsidR="00E40BA9" w:rsidRPr="00AD085E">
              <w:rPr>
                <w:b/>
              </w:rPr>
              <w:t xml:space="preserve">Enveloppe nationale : </w:t>
            </w:r>
            <w:r w:rsidRPr="00AD085E">
              <w:rPr>
                <w:b/>
              </w:rPr>
              <w:t>2 millions €)</w:t>
            </w:r>
          </w:p>
          <w:p w14:paraId="3C0F580B" w14:textId="2A4D8866" w:rsidR="007F1564" w:rsidRPr="00AD085E" w:rsidRDefault="007F1564" w:rsidP="007F1564">
            <w:r w:rsidRPr="00AD085E">
              <w:t>Objectifs :</w:t>
            </w:r>
          </w:p>
          <w:p w14:paraId="33B18087" w14:textId="77777777" w:rsidR="007F1564" w:rsidRPr="00AD085E" w:rsidRDefault="007F1564" w:rsidP="007F1564">
            <w:r w:rsidRPr="00AD085E">
              <w:t xml:space="preserve">- Rendre les équipements sportifs (cf. surfaces de pratiques sportives) accessibles aux sportifs en situation de handicap </w:t>
            </w:r>
          </w:p>
          <w:p w14:paraId="3B9C8F6A" w14:textId="4DA5DD22" w:rsidR="007F1564" w:rsidRPr="00AD085E" w:rsidRDefault="007F1564" w:rsidP="007F1564">
            <w:r w:rsidRPr="00AD085E">
              <w:t>- Développer la pratique parasportive</w:t>
            </w:r>
          </w:p>
          <w:p w14:paraId="111F0FC1" w14:textId="591DE34C" w:rsidR="005641D8" w:rsidRPr="00AD085E" w:rsidRDefault="005641D8" w:rsidP="005641D8">
            <w:r w:rsidRPr="00AD085E">
              <w:t xml:space="preserve">Date butoir de dépôt des demandes : </w:t>
            </w:r>
            <w:r w:rsidRPr="00AD085E">
              <w:rPr>
                <w:b/>
              </w:rPr>
              <w:t>mardi 30 juin 2026</w:t>
            </w:r>
          </w:p>
          <w:p w14:paraId="6F213711" w14:textId="77777777" w:rsidR="005641D8" w:rsidRPr="00AD085E" w:rsidRDefault="005641D8" w:rsidP="007F1564"/>
          <w:p w14:paraId="00369D38" w14:textId="77777777" w:rsidR="007F1564" w:rsidRPr="00AD085E" w:rsidRDefault="007F1564" w:rsidP="007F1564"/>
          <w:p w14:paraId="4A3A1A4D" w14:textId="1DBA29A3" w:rsidR="007F1564" w:rsidRPr="00AD085E" w:rsidRDefault="007F1564" w:rsidP="007F1564">
            <w:pPr>
              <w:rPr>
                <w:b/>
              </w:rPr>
            </w:pPr>
            <w:r w:rsidRPr="00AD085E">
              <w:rPr>
                <w:b/>
              </w:rPr>
              <w:t>« Piscines en territoires carencés » (</w:t>
            </w:r>
            <w:r w:rsidR="00E40BA9" w:rsidRPr="00AD085E">
              <w:rPr>
                <w:b/>
              </w:rPr>
              <w:t xml:space="preserve">Enveloppe nationale : </w:t>
            </w:r>
            <w:r w:rsidRPr="00AD085E">
              <w:rPr>
                <w:b/>
              </w:rPr>
              <w:t>10 millions €</w:t>
            </w:r>
            <w:r w:rsidR="00AD085E" w:rsidRPr="00AD085E">
              <w:rPr>
                <w:b/>
              </w:rPr>
              <w:t>)</w:t>
            </w:r>
          </w:p>
          <w:p w14:paraId="320FD537" w14:textId="34894C8B" w:rsidR="007F1564" w:rsidRPr="00AD085E" w:rsidRDefault="007F1564" w:rsidP="007F1564">
            <w:r w:rsidRPr="00AD085E">
              <w:t>Objectifs :</w:t>
            </w:r>
          </w:p>
          <w:p w14:paraId="24736DA8" w14:textId="77777777" w:rsidR="007F1564" w:rsidRPr="00AD085E" w:rsidRDefault="007F1564" w:rsidP="007F1564">
            <w:r w:rsidRPr="00AD085E">
              <w:lastRenderedPageBreak/>
              <w:t>- Soutenir la construction de piscines</w:t>
            </w:r>
          </w:p>
          <w:p w14:paraId="7B42953A" w14:textId="058717E1" w:rsidR="007F1564" w:rsidRPr="00AD085E" w:rsidRDefault="007F1564" w:rsidP="007F1564">
            <w:r w:rsidRPr="00AD085E">
              <w:t>- Favoriser la rénovation énergétique et les travaux de modernisation des piscines</w:t>
            </w:r>
          </w:p>
          <w:p w14:paraId="1D893F01" w14:textId="77777777" w:rsidR="005641D8" w:rsidRPr="00AD085E" w:rsidRDefault="005641D8" w:rsidP="005641D8">
            <w:r w:rsidRPr="00AD085E">
              <w:t xml:space="preserve">Date butoir de dépôt des demandes : </w:t>
            </w:r>
            <w:r w:rsidRPr="00AD085E">
              <w:rPr>
                <w:b/>
              </w:rPr>
              <w:t>mardi 30 juin 2026</w:t>
            </w:r>
          </w:p>
          <w:p w14:paraId="4463D20C" w14:textId="77777777" w:rsidR="007F1564" w:rsidRPr="00AD085E" w:rsidRDefault="007F1564" w:rsidP="007F1564"/>
          <w:p w14:paraId="447DF97D" w14:textId="646917CD" w:rsidR="007F1564" w:rsidRPr="00AD085E" w:rsidRDefault="007F1564" w:rsidP="007F1564">
            <w:pPr>
              <w:rPr>
                <w:b/>
              </w:rPr>
            </w:pPr>
            <w:r w:rsidRPr="00AD085E">
              <w:rPr>
                <w:b/>
              </w:rPr>
              <w:t>« Rénovation d’équipements structurants hors piscines en territoires carencés » (</w:t>
            </w:r>
            <w:r w:rsidR="00E40BA9" w:rsidRPr="00AD085E">
              <w:rPr>
                <w:b/>
              </w:rPr>
              <w:t xml:space="preserve">Enveloppe nationale : </w:t>
            </w:r>
            <w:r w:rsidRPr="00AD085E">
              <w:rPr>
                <w:b/>
              </w:rPr>
              <w:t>8.5 millions €)</w:t>
            </w:r>
          </w:p>
          <w:p w14:paraId="2FD9162A" w14:textId="4BDCEDEA" w:rsidR="007F1564" w:rsidRPr="00AD085E" w:rsidRDefault="007F1564" w:rsidP="007F1564">
            <w:r w:rsidRPr="00AD085E">
              <w:t>Objectifs :</w:t>
            </w:r>
          </w:p>
          <w:p w14:paraId="3634165C" w14:textId="2B93F976" w:rsidR="007F1564" w:rsidRPr="00AD085E" w:rsidRDefault="007F1564" w:rsidP="007F1564">
            <w:r w:rsidRPr="00AD085E">
              <w:t>- Soutenir la rénovation énergétique et la modernisation des équipements structurants existants (hors piscines), en garantissant la réduction d’au moins 40 % de la consommation énergétique de l’équipement</w:t>
            </w:r>
          </w:p>
          <w:p w14:paraId="6623C69B" w14:textId="77777777" w:rsidR="005641D8" w:rsidRPr="00AD085E" w:rsidRDefault="005641D8" w:rsidP="005641D8">
            <w:r w:rsidRPr="00AD085E">
              <w:t xml:space="preserve">Date butoir de dépôt des demandes : </w:t>
            </w:r>
            <w:r w:rsidRPr="00AD085E">
              <w:rPr>
                <w:b/>
              </w:rPr>
              <w:t>mardi 30 juin 2026</w:t>
            </w:r>
          </w:p>
          <w:p w14:paraId="074A9DBE" w14:textId="77777777" w:rsidR="007F1564" w:rsidRPr="00AD085E" w:rsidRDefault="007F1564" w:rsidP="007F1564"/>
          <w:p w14:paraId="7BB64693" w14:textId="28151AF0" w:rsidR="00BA0395" w:rsidRPr="00AD085E" w:rsidRDefault="007F1564" w:rsidP="007F1564">
            <w:pPr>
              <w:rPr>
                <w:i/>
                <w:color w:val="BFBFBF" w:themeColor="background1" w:themeShade="BF"/>
              </w:rPr>
            </w:pPr>
            <w:r w:rsidRPr="00AD085E">
              <w:t>Seuls les 3 premiers dispositifs sont présentés de manière détaillée dans le « guide 974 d’accompagnement et de ressources ». Dans l’hypothèse où vous seriez intéressé par le quatrième dispositif (cf. « Dispositif dédié aux équipements structurants hors piscines en territoires carencés »), veuillez préalablement vous rapprocher de la DRAJES de La Réunion avant d’initier toute démarche relative à la constitution d’un dossier de demande de subvention.</w:t>
            </w:r>
          </w:p>
          <w:p w14:paraId="677A857B" w14:textId="2105EF33" w:rsidR="00BA0395" w:rsidRPr="00AD085E" w:rsidRDefault="00BA0395" w:rsidP="00D65E27">
            <w:pPr>
              <w:rPr>
                <w:i/>
                <w:color w:val="BFBFBF" w:themeColor="background1" w:themeShade="BF"/>
              </w:rPr>
            </w:pPr>
          </w:p>
        </w:tc>
      </w:tr>
      <w:tr w:rsidR="00D65E27" w14:paraId="778469C2" w14:textId="5C7F546A" w:rsidTr="005D349F">
        <w:tc>
          <w:tcPr>
            <w:tcW w:w="1696" w:type="dxa"/>
            <w:tcBorders>
              <w:top w:val="thinThickSmallGap" w:sz="24" w:space="0" w:color="auto"/>
            </w:tcBorders>
          </w:tcPr>
          <w:p w14:paraId="523E2CE5" w14:textId="672995F4" w:rsidR="00D65E27" w:rsidRPr="00BA0395" w:rsidRDefault="00BA0395" w:rsidP="00C630F7">
            <w:r w:rsidRPr="00BA0395">
              <w:lastRenderedPageBreak/>
              <w:t xml:space="preserve">Sous-titre </w:t>
            </w:r>
            <w:r w:rsidR="00D65E27" w:rsidRPr="00BA0395">
              <w:t>3</w:t>
            </w:r>
          </w:p>
          <w:p w14:paraId="0F3B7857" w14:textId="3A4D4BF6" w:rsidR="00D65E27" w:rsidRPr="00BA0395" w:rsidRDefault="00D65E27" w:rsidP="00C630F7">
            <w:r w:rsidRPr="00BA0395">
              <w:t xml:space="preserve">   </w:t>
            </w:r>
          </w:p>
        </w:tc>
        <w:tc>
          <w:tcPr>
            <w:tcW w:w="7366" w:type="dxa"/>
            <w:tcBorders>
              <w:top w:val="thinThickSmallGap" w:sz="24" w:space="0" w:color="auto"/>
            </w:tcBorders>
          </w:tcPr>
          <w:p w14:paraId="29CDB2E6" w14:textId="77777777" w:rsidR="00D65E27" w:rsidRPr="00D65E27" w:rsidRDefault="00D65E27" w:rsidP="00D65E27">
            <w:pPr>
              <w:rPr>
                <w:i/>
                <w:color w:val="BFBFBF" w:themeColor="background1" w:themeShade="BF"/>
              </w:rPr>
            </w:pPr>
            <w:r w:rsidRPr="00D65E27">
              <w:rPr>
                <w:i/>
                <w:color w:val="BFBFBF" w:themeColor="background1" w:themeShade="BF"/>
              </w:rPr>
              <w:t xml:space="preserve">Compléter ici </w:t>
            </w:r>
          </w:p>
          <w:p w14:paraId="1BD654A8" w14:textId="77777777" w:rsidR="00D65E27" w:rsidRDefault="00D65E27" w:rsidP="00C630F7"/>
        </w:tc>
      </w:tr>
      <w:tr w:rsidR="00BA0395" w14:paraId="0BE81A37" w14:textId="77777777" w:rsidTr="00BA0395">
        <w:tc>
          <w:tcPr>
            <w:tcW w:w="1696" w:type="dxa"/>
            <w:tcBorders>
              <w:bottom w:val="thinThickSmallGap" w:sz="24" w:space="0" w:color="auto"/>
            </w:tcBorders>
          </w:tcPr>
          <w:p w14:paraId="1519C907" w14:textId="78A10264" w:rsidR="00BA0395" w:rsidRPr="00BA0395" w:rsidRDefault="00BA0395" w:rsidP="00BA0395">
            <w:pPr>
              <w:jc w:val="right"/>
            </w:pPr>
            <w:r w:rsidRPr="00BA0395">
              <w:t>Paragraphe 3</w:t>
            </w:r>
          </w:p>
        </w:tc>
        <w:tc>
          <w:tcPr>
            <w:tcW w:w="7366" w:type="dxa"/>
            <w:tcBorders>
              <w:bottom w:val="thinThickSmallGap" w:sz="24" w:space="0" w:color="auto"/>
            </w:tcBorders>
          </w:tcPr>
          <w:p w14:paraId="4DE0E4FB" w14:textId="77777777" w:rsidR="00BA0395" w:rsidRPr="00D65E27" w:rsidRDefault="00BA0395" w:rsidP="00BA0395">
            <w:pPr>
              <w:rPr>
                <w:i/>
                <w:color w:val="BFBFBF" w:themeColor="background1" w:themeShade="BF"/>
              </w:rPr>
            </w:pPr>
            <w:r w:rsidRPr="00D65E27">
              <w:rPr>
                <w:i/>
                <w:color w:val="BFBFBF" w:themeColor="background1" w:themeShade="BF"/>
              </w:rPr>
              <w:t xml:space="preserve">Compléter ici </w:t>
            </w:r>
          </w:p>
          <w:p w14:paraId="1941C9D1" w14:textId="77777777" w:rsidR="00BA0395" w:rsidRPr="00D65E27" w:rsidRDefault="00BA0395" w:rsidP="00D65E27">
            <w:pPr>
              <w:rPr>
                <w:i/>
                <w:color w:val="BFBFBF" w:themeColor="background1" w:themeShade="BF"/>
              </w:rPr>
            </w:pPr>
          </w:p>
        </w:tc>
      </w:tr>
      <w:tr w:rsidR="00BA0395" w14:paraId="0DEDB274" w14:textId="77777777" w:rsidTr="00BA0395">
        <w:tc>
          <w:tcPr>
            <w:tcW w:w="1696" w:type="dxa"/>
            <w:tcBorders>
              <w:top w:val="thinThickSmallGap" w:sz="24" w:space="0" w:color="auto"/>
            </w:tcBorders>
          </w:tcPr>
          <w:p w14:paraId="69579231" w14:textId="31334B50" w:rsidR="00BA0395" w:rsidRPr="00BA0395" w:rsidRDefault="00BA0395" w:rsidP="00BA0395">
            <w:r w:rsidRPr="00BA0395">
              <w:t>Sous-titre 4</w:t>
            </w:r>
          </w:p>
          <w:p w14:paraId="423B6F17" w14:textId="5F904873" w:rsidR="00BA0395" w:rsidRPr="00BA0395" w:rsidRDefault="00BA0395" w:rsidP="00BA0395">
            <w:pPr>
              <w:jc w:val="right"/>
            </w:pPr>
            <w:r w:rsidRPr="00BA0395">
              <w:t xml:space="preserve">   </w:t>
            </w:r>
          </w:p>
        </w:tc>
        <w:tc>
          <w:tcPr>
            <w:tcW w:w="7366" w:type="dxa"/>
            <w:tcBorders>
              <w:top w:val="thinThickSmallGap" w:sz="24" w:space="0" w:color="auto"/>
            </w:tcBorders>
          </w:tcPr>
          <w:p w14:paraId="47BD3D16" w14:textId="77777777" w:rsidR="00BA0395" w:rsidRPr="00D65E27" w:rsidRDefault="00BA0395" w:rsidP="00BA0395">
            <w:pPr>
              <w:rPr>
                <w:i/>
                <w:color w:val="BFBFBF" w:themeColor="background1" w:themeShade="BF"/>
              </w:rPr>
            </w:pPr>
            <w:r w:rsidRPr="00D65E27">
              <w:rPr>
                <w:i/>
                <w:color w:val="BFBFBF" w:themeColor="background1" w:themeShade="BF"/>
              </w:rPr>
              <w:t xml:space="preserve">Compléter ici </w:t>
            </w:r>
          </w:p>
          <w:p w14:paraId="7D219F6A" w14:textId="77777777" w:rsidR="00BA0395" w:rsidRPr="00D65E27" w:rsidRDefault="00BA0395" w:rsidP="00BA0395">
            <w:pPr>
              <w:rPr>
                <w:i/>
                <w:color w:val="BFBFBF" w:themeColor="background1" w:themeShade="BF"/>
              </w:rPr>
            </w:pPr>
          </w:p>
        </w:tc>
      </w:tr>
      <w:tr w:rsidR="00BA0395" w14:paraId="013D5485" w14:textId="77777777" w:rsidTr="00BA0395">
        <w:tc>
          <w:tcPr>
            <w:tcW w:w="1696" w:type="dxa"/>
            <w:tcBorders>
              <w:bottom w:val="thinThickSmallGap" w:sz="24" w:space="0" w:color="auto"/>
            </w:tcBorders>
          </w:tcPr>
          <w:p w14:paraId="72E3B2E0" w14:textId="52F04ABA" w:rsidR="00BA0395" w:rsidRPr="00BA0395" w:rsidRDefault="00BA0395" w:rsidP="00BA0395">
            <w:pPr>
              <w:jc w:val="right"/>
            </w:pPr>
            <w:r w:rsidRPr="00BA0395">
              <w:t>Paragraphe 4</w:t>
            </w:r>
          </w:p>
        </w:tc>
        <w:tc>
          <w:tcPr>
            <w:tcW w:w="7366" w:type="dxa"/>
            <w:tcBorders>
              <w:bottom w:val="thinThickSmallGap" w:sz="24" w:space="0" w:color="auto"/>
            </w:tcBorders>
          </w:tcPr>
          <w:p w14:paraId="41DD4EE8" w14:textId="77777777" w:rsidR="00BA0395" w:rsidRPr="00D65E27" w:rsidRDefault="00BA0395" w:rsidP="00BA0395">
            <w:pPr>
              <w:rPr>
                <w:i/>
                <w:color w:val="BFBFBF" w:themeColor="background1" w:themeShade="BF"/>
              </w:rPr>
            </w:pPr>
            <w:r w:rsidRPr="00D65E27">
              <w:rPr>
                <w:i/>
                <w:color w:val="BFBFBF" w:themeColor="background1" w:themeShade="BF"/>
              </w:rPr>
              <w:t xml:space="preserve">Compléter ici </w:t>
            </w:r>
          </w:p>
          <w:p w14:paraId="2452380F" w14:textId="35CDAF45" w:rsidR="00BA0395" w:rsidRPr="00D65E27" w:rsidRDefault="00BA0395" w:rsidP="00BA0395">
            <w:pPr>
              <w:rPr>
                <w:i/>
                <w:color w:val="BFBFBF" w:themeColor="background1" w:themeShade="BF"/>
              </w:rPr>
            </w:pPr>
          </w:p>
        </w:tc>
      </w:tr>
      <w:tr w:rsidR="00BA0395" w14:paraId="32A020DA" w14:textId="77777777" w:rsidTr="00BA0395">
        <w:tc>
          <w:tcPr>
            <w:tcW w:w="1696" w:type="dxa"/>
            <w:tcBorders>
              <w:top w:val="thinThickSmallGap" w:sz="24" w:space="0" w:color="auto"/>
            </w:tcBorders>
          </w:tcPr>
          <w:p w14:paraId="1474356B" w14:textId="13CF9C6F" w:rsidR="00BA0395" w:rsidRPr="00BA0395" w:rsidRDefault="00BA0395" w:rsidP="00BA0395">
            <w:r w:rsidRPr="00BA0395">
              <w:t>Sous-titre 5</w:t>
            </w:r>
          </w:p>
          <w:p w14:paraId="2923D4DC" w14:textId="4932037E" w:rsidR="00BA0395" w:rsidRPr="00BA0395" w:rsidRDefault="00BA0395" w:rsidP="00BA0395">
            <w:pPr>
              <w:jc w:val="right"/>
            </w:pPr>
            <w:r w:rsidRPr="00BA0395">
              <w:t xml:space="preserve">   </w:t>
            </w:r>
          </w:p>
        </w:tc>
        <w:tc>
          <w:tcPr>
            <w:tcW w:w="7366" w:type="dxa"/>
            <w:tcBorders>
              <w:top w:val="thinThickSmallGap" w:sz="24" w:space="0" w:color="auto"/>
            </w:tcBorders>
          </w:tcPr>
          <w:p w14:paraId="2EC9C9C1" w14:textId="77777777" w:rsidR="00BA0395" w:rsidRPr="00D65E27" w:rsidRDefault="00BA0395" w:rsidP="00BA0395">
            <w:pPr>
              <w:rPr>
                <w:i/>
                <w:color w:val="BFBFBF" w:themeColor="background1" w:themeShade="BF"/>
              </w:rPr>
            </w:pPr>
            <w:r w:rsidRPr="00D65E27">
              <w:rPr>
                <w:i/>
                <w:color w:val="BFBFBF" w:themeColor="background1" w:themeShade="BF"/>
              </w:rPr>
              <w:t xml:space="preserve">Compléter ici </w:t>
            </w:r>
          </w:p>
          <w:p w14:paraId="5EA9C965" w14:textId="77777777" w:rsidR="00BA0395" w:rsidRPr="00D65E27" w:rsidRDefault="00BA0395" w:rsidP="00BA0395">
            <w:pPr>
              <w:rPr>
                <w:i/>
                <w:color w:val="BFBFBF" w:themeColor="background1" w:themeShade="BF"/>
              </w:rPr>
            </w:pPr>
          </w:p>
        </w:tc>
      </w:tr>
      <w:tr w:rsidR="00BA0395" w14:paraId="5A327803" w14:textId="77777777" w:rsidTr="00D65E27">
        <w:tc>
          <w:tcPr>
            <w:tcW w:w="1696" w:type="dxa"/>
          </w:tcPr>
          <w:p w14:paraId="44191A05" w14:textId="4CEE601E" w:rsidR="00BA0395" w:rsidRPr="00BA0395" w:rsidRDefault="00BA0395" w:rsidP="00BA0395">
            <w:pPr>
              <w:jc w:val="right"/>
            </w:pPr>
            <w:r w:rsidRPr="00BA0395">
              <w:t>Paragraphe 5</w:t>
            </w:r>
          </w:p>
        </w:tc>
        <w:tc>
          <w:tcPr>
            <w:tcW w:w="7366" w:type="dxa"/>
          </w:tcPr>
          <w:p w14:paraId="0E4DB9DF" w14:textId="77777777" w:rsidR="00BA0395" w:rsidRPr="00D65E27" w:rsidRDefault="00BA0395" w:rsidP="00BA0395">
            <w:pPr>
              <w:rPr>
                <w:i/>
                <w:color w:val="BFBFBF" w:themeColor="background1" w:themeShade="BF"/>
              </w:rPr>
            </w:pPr>
            <w:r w:rsidRPr="00D65E27">
              <w:rPr>
                <w:i/>
                <w:color w:val="BFBFBF" w:themeColor="background1" w:themeShade="BF"/>
              </w:rPr>
              <w:t xml:space="preserve">Compléter ici </w:t>
            </w:r>
          </w:p>
          <w:p w14:paraId="12080EF5" w14:textId="77777777" w:rsidR="00BA0395" w:rsidRPr="00D65E27" w:rsidRDefault="00BA0395" w:rsidP="00BA0395">
            <w:pPr>
              <w:rPr>
                <w:i/>
                <w:color w:val="BFBFBF" w:themeColor="background1" w:themeShade="BF"/>
              </w:rPr>
            </w:pPr>
          </w:p>
        </w:tc>
      </w:tr>
    </w:tbl>
    <w:p w14:paraId="6F78E807" w14:textId="77777777" w:rsidR="00C630F7" w:rsidRDefault="00C630F7"/>
    <w:tbl>
      <w:tblPr>
        <w:tblStyle w:val="Grilledutableau"/>
        <w:tblW w:w="0" w:type="auto"/>
        <w:tblLook w:val="04A0" w:firstRow="1" w:lastRow="0" w:firstColumn="1" w:lastColumn="0" w:noHBand="0" w:noVBand="1"/>
      </w:tblPr>
      <w:tblGrid>
        <w:gridCol w:w="9062"/>
      </w:tblGrid>
      <w:tr w:rsidR="00C630F7" w14:paraId="633F97CA" w14:textId="77777777" w:rsidTr="00C630F7">
        <w:tc>
          <w:tcPr>
            <w:tcW w:w="9062" w:type="dxa"/>
          </w:tcPr>
          <w:p w14:paraId="0C6A40AB" w14:textId="5E322EB9" w:rsidR="00C630F7" w:rsidRDefault="00C630F7">
            <w:commentRangeStart w:id="7"/>
            <w:r w:rsidRPr="00C630F7">
              <w:rPr>
                <w:b/>
              </w:rPr>
              <w:t>ANNEXES</w:t>
            </w:r>
            <w:commentRangeEnd w:id="7"/>
            <w:r w:rsidR="00152F6B">
              <w:rPr>
                <w:rStyle w:val="Marquedecommentaire"/>
              </w:rPr>
              <w:commentReference w:id="7"/>
            </w:r>
            <w:r w:rsidR="00BA0395">
              <w:rPr>
                <w:b/>
              </w:rPr>
              <w:t> </w:t>
            </w:r>
            <w:r w:rsidR="00BA0395" w:rsidRPr="00BA0395">
              <w:rPr>
                <w:i/>
              </w:rPr>
              <w:t xml:space="preserve">(lister les </w:t>
            </w:r>
            <w:r w:rsidRPr="00BA0395">
              <w:rPr>
                <w:i/>
              </w:rPr>
              <w:t>pièces jointes</w:t>
            </w:r>
            <w:r w:rsidR="00BA0395" w:rsidRPr="00BA0395">
              <w:rPr>
                <w:i/>
              </w:rPr>
              <w:t xml:space="preserve"> et les envoyer à Sylvette)</w:t>
            </w:r>
          </w:p>
        </w:tc>
      </w:tr>
      <w:tr w:rsidR="00C630F7" w14:paraId="6E458EE1" w14:textId="77777777" w:rsidTr="00C630F7">
        <w:tc>
          <w:tcPr>
            <w:tcW w:w="9062" w:type="dxa"/>
          </w:tcPr>
          <w:p w14:paraId="3DC2A0A5" w14:textId="56E8102C" w:rsidR="00E71ED9" w:rsidRDefault="00926F90" w:rsidP="00E71ED9">
            <w:r>
              <w:t>Guide 974 d’accompagnement et de ressources (format PDF)</w:t>
            </w:r>
          </w:p>
          <w:p w14:paraId="32FB03FC" w14:textId="2A547A97" w:rsidR="00926F90" w:rsidRPr="00926F90" w:rsidRDefault="00926F90" w:rsidP="00E71ED9">
            <w:r>
              <w:t>Annexes relatives au guide (au nombre de 1</w:t>
            </w:r>
            <w:r w:rsidR="007F1564">
              <w:t>2</w:t>
            </w:r>
            <w:r>
              <w:t xml:space="preserve"> et sous format Word ou </w:t>
            </w:r>
            <w:proofErr w:type="spellStart"/>
            <w:r>
              <w:t>excel</w:t>
            </w:r>
            <w:proofErr w:type="spellEnd"/>
            <w:r>
              <w:t>)</w:t>
            </w:r>
          </w:p>
          <w:p w14:paraId="19AF1F04" w14:textId="77777777" w:rsidR="00C630F7" w:rsidRDefault="00C630F7"/>
        </w:tc>
      </w:tr>
    </w:tbl>
    <w:p w14:paraId="7D8730F1" w14:textId="77777777" w:rsidR="00C630F7" w:rsidRDefault="00C630F7"/>
    <w:tbl>
      <w:tblPr>
        <w:tblStyle w:val="Grilledutableau"/>
        <w:tblW w:w="0" w:type="auto"/>
        <w:tblLook w:val="04A0" w:firstRow="1" w:lastRow="0" w:firstColumn="1" w:lastColumn="0" w:noHBand="0" w:noVBand="1"/>
      </w:tblPr>
      <w:tblGrid>
        <w:gridCol w:w="9062"/>
      </w:tblGrid>
      <w:tr w:rsidR="00414D5B" w14:paraId="70F8987B" w14:textId="77777777" w:rsidTr="00414D5B">
        <w:tc>
          <w:tcPr>
            <w:tcW w:w="9062" w:type="dxa"/>
          </w:tcPr>
          <w:p w14:paraId="466D7A46" w14:textId="77777777" w:rsidR="00414D5B" w:rsidRDefault="00414D5B">
            <w:commentRangeStart w:id="8"/>
            <w:r w:rsidRPr="00D918E9">
              <w:rPr>
                <w:b/>
              </w:rPr>
              <w:t>TAG</w:t>
            </w:r>
            <w:r w:rsidR="00D918E9" w:rsidRPr="00D918E9">
              <w:rPr>
                <w:b/>
              </w:rPr>
              <w:t>S</w:t>
            </w:r>
            <w:commentRangeEnd w:id="8"/>
            <w:r w:rsidR="00152F6B">
              <w:rPr>
                <w:rStyle w:val="Marquedecommentaire"/>
              </w:rPr>
              <w:commentReference w:id="8"/>
            </w:r>
            <w:r w:rsidR="00D918E9" w:rsidRPr="00D918E9">
              <w:rPr>
                <w:b/>
              </w:rPr>
              <w:t xml:space="preserve"> </w:t>
            </w:r>
            <w:r w:rsidR="00D918E9">
              <w:t>= mots clés</w:t>
            </w:r>
          </w:p>
        </w:tc>
      </w:tr>
      <w:tr w:rsidR="00414D5B" w14:paraId="43E7BDB1" w14:textId="77777777" w:rsidTr="00414D5B">
        <w:tc>
          <w:tcPr>
            <w:tcW w:w="9062" w:type="dxa"/>
          </w:tcPr>
          <w:p w14:paraId="789BB4BE" w14:textId="19C354A0" w:rsidR="00414D5B" w:rsidRDefault="002B771A">
            <w:r>
              <w:t>Agence nationale du sport</w:t>
            </w:r>
          </w:p>
          <w:p w14:paraId="75924814" w14:textId="7FECF9E7" w:rsidR="002B771A" w:rsidRDefault="002B771A">
            <w:r>
              <w:t>ANS</w:t>
            </w:r>
          </w:p>
          <w:p w14:paraId="413C00EA" w14:textId="1EC4F558" w:rsidR="002B771A" w:rsidRDefault="002B771A">
            <w:r>
              <w:t>2026</w:t>
            </w:r>
          </w:p>
          <w:p w14:paraId="4CBEE449" w14:textId="77777777" w:rsidR="002B771A" w:rsidRDefault="002B771A">
            <w:r>
              <w:t>Financement</w:t>
            </w:r>
          </w:p>
          <w:p w14:paraId="7BE3E748" w14:textId="5BE89426" w:rsidR="002B771A" w:rsidRDefault="002B771A">
            <w:r>
              <w:t>Subvention</w:t>
            </w:r>
          </w:p>
          <w:p w14:paraId="2A80AE60" w14:textId="1391F7C6" w:rsidR="002B771A" w:rsidRDefault="002B771A">
            <w:r>
              <w:t>Equipements sportifs</w:t>
            </w:r>
          </w:p>
          <w:p w14:paraId="61DB159C" w14:textId="4001BDB6" w:rsidR="002B771A" w:rsidRDefault="002B771A">
            <w:r>
              <w:t>Equipements sportifs structurants</w:t>
            </w:r>
          </w:p>
          <w:p w14:paraId="1DD7B4BA" w14:textId="604570A9" w:rsidR="002B771A" w:rsidRDefault="002B771A">
            <w:r>
              <w:t>Equipements sportifs de proximité</w:t>
            </w:r>
          </w:p>
          <w:p w14:paraId="7EB28651" w14:textId="62FFDF2E" w:rsidR="002B771A" w:rsidRDefault="002B771A">
            <w:r>
              <w:t>Matériels sportifs lourds</w:t>
            </w:r>
          </w:p>
          <w:p w14:paraId="0BFEAAB6" w14:textId="33CBFDA9" w:rsidR="002B771A" w:rsidRDefault="002B771A">
            <w:r>
              <w:lastRenderedPageBreak/>
              <w:t>Crédits d’investissement</w:t>
            </w:r>
          </w:p>
        </w:tc>
      </w:tr>
    </w:tbl>
    <w:p w14:paraId="2C650445" w14:textId="1221D103" w:rsidR="00414D5B" w:rsidRDefault="00414D5B"/>
    <w:tbl>
      <w:tblPr>
        <w:tblStyle w:val="Grilledutableau"/>
        <w:tblW w:w="0" w:type="auto"/>
        <w:tblLook w:val="04A0" w:firstRow="1" w:lastRow="0" w:firstColumn="1" w:lastColumn="0" w:noHBand="0" w:noVBand="1"/>
      </w:tblPr>
      <w:tblGrid>
        <w:gridCol w:w="3114"/>
        <w:gridCol w:w="5948"/>
      </w:tblGrid>
      <w:tr w:rsidR="00E71ED9" w14:paraId="75BB70DC" w14:textId="640BAE97" w:rsidTr="004645F3">
        <w:tc>
          <w:tcPr>
            <w:tcW w:w="9062" w:type="dxa"/>
            <w:gridSpan w:val="2"/>
          </w:tcPr>
          <w:p w14:paraId="2F35BCFC" w14:textId="43CFFF59" w:rsidR="00E71ED9" w:rsidRPr="001F546A" w:rsidRDefault="00E71ED9">
            <w:pPr>
              <w:rPr>
                <w:b/>
              </w:rPr>
            </w:pPr>
            <w:r w:rsidRPr="001F546A">
              <w:rPr>
                <w:b/>
              </w:rPr>
              <w:t>CONTACT</w:t>
            </w:r>
            <w:r>
              <w:rPr>
                <w:b/>
              </w:rPr>
              <w:t xml:space="preserve"> </w:t>
            </w:r>
            <w:r w:rsidRPr="001F546A">
              <w:t>= vos co</w:t>
            </w:r>
            <w:r>
              <w:t>ordonnées</w:t>
            </w:r>
          </w:p>
        </w:tc>
      </w:tr>
      <w:tr w:rsidR="00BA0395" w14:paraId="3B69F4E5" w14:textId="77777777" w:rsidTr="00E71ED9">
        <w:tc>
          <w:tcPr>
            <w:tcW w:w="3114" w:type="dxa"/>
          </w:tcPr>
          <w:p w14:paraId="0A7CA224" w14:textId="7D72ED47" w:rsidR="00BA0395" w:rsidRPr="00E71ED9" w:rsidRDefault="00BA0395">
            <w:r>
              <w:t xml:space="preserve">Nom prénom : </w:t>
            </w:r>
          </w:p>
        </w:tc>
        <w:tc>
          <w:tcPr>
            <w:tcW w:w="5948" w:type="dxa"/>
          </w:tcPr>
          <w:p w14:paraId="47E39F48" w14:textId="2EE58B12" w:rsidR="00E71ED9" w:rsidRPr="002B771A" w:rsidRDefault="002B771A" w:rsidP="00E71ED9">
            <w:r>
              <w:t>Romain VALDENAIRE</w:t>
            </w:r>
          </w:p>
          <w:p w14:paraId="6A64E31E" w14:textId="77777777" w:rsidR="00BA0395" w:rsidRPr="002B771A" w:rsidRDefault="00BA0395">
            <w:pPr>
              <w:rPr>
                <w:b/>
              </w:rPr>
            </w:pPr>
          </w:p>
        </w:tc>
      </w:tr>
      <w:tr w:rsidR="00BA0395" w14:paraId="2D58FD6E" w14:textId="3B9FD921" w:rsidTr="00E71ED9">
        <w:tc>
          <w:tcPr>
            <w:tcW w:w="3114" w:type="dxa"/>
          </w:tcPr>
          <w:p w14:paraId="32E59A30" w14:textId="3D05C1A4" w:rsidR="00BA0395" w:rsidRDefault="00BA0395" w:rsidP="00E71ED9">
            <w:r>
              <w:t>Fonction :</w:t>
            </w:r>
          </w:p>
        </w:tc>
        <w:tc>
          <w:tcPr>
            <w:tcW w:w="5948" w:type="dxa"/>
          </w:tcPr>
          <w:p w14:paraId="02626414" w14:textId="01B3B5B1" w:rsidR="00E71ED9" w:rsidRPr="002B771A" w:rsidRDefault="002B771A" w:rsidP="00E71ED9">
            <w:r>
              <w:t>Conseiller</w:t>
            </w:r>
          </w:p>
          <w:p w14:paraId="7E5988B2" w14:textId="77777777" w:rsidR="00BA0395" w:rsidRPr="002B771A" w:rsidRDefault="00BA0395"/>
        </w:tc>
      </w:tr>
      <w:tr w:rsidR="00BA0395" w14:paraId="3BE96166" w14:textId="77777777" w:rsidTr="00E71ED9">
        <w:tc>
          <w:tcPr>
            <w:tcW w:w="3114" w:type="dxa"/>
          </w:tcPr>
          <w:p w14:paraId="2C521E74" w14:textId="20E297E8" w:rsidR="00BA0395" w:rsidRDefault="00E71ED9">
            <w:r>
              <w:t xml:space="preserve">Email : </w:t>
            </w:r>
          </w:p>
        </w:tc>
        <w:tc>
          <w:tcPr>
            <w:tcW w:w="5948" w:type="dxa"/>
          </w:tcPr>
          <w:p w14:paraId="13A5FB5B" w14:textId="765E4C32" w:rsidR="00E71ED9" w:rsidRPr="002B771A" w:rsidRDefault="00D961E9" w:rsidP="00E71ED9">
            <w:r>
              <w:t>r</w:t>
            </w:r>
            <w:r w:rsidR="002B771A">
              <w:t>omain.valdenaire@ac-reunion.fr</w:t>
            </w:r>
          </w:p>
          <w:p w14:paraId="656702F5" w14:textId="77777777" w:rsidR="00BA0395" w:rsidRPr="002B771A" w:rsidRDefault="00BA0395"/>
        </w:tc>
      </w:tr>
      <w:tr w:rsidR="00BA0395" w14:paraId="74F6BEDA" w14:textId="77777777" w:rsidTr="00E71ED9">
        <w:tc>
          <w:tcPr>
            <w:tcW w:w="3114" w:type="dxa"/>
          </w:tcPr>
          <w:p w14:paraId="034A4B38" w14:textId="2FEA6544" w:rsidR="00BA0395" w:rsidRDefault="00E71ED9">
            <w:r>
              <w:t xml:space="preserve">N° téléphone : </w:t>
            </w:r>
          </w:p>
        </w:tc>
        <w:tc>
          <w:tcPr>
            <w:tcW w:w="5948" w:type="dxa"/>
          </w:tcPr>
          <w:p w14:paraId="61A88C5A" w14:textId="272AE7FF" w:rsidR="00E71ED9" w:rsidRPr="002B771A" w:rsidRDefault="002B771A" w:rsidP="00E71ED9">
            <w:r>
              <w:t>02 620 20 54 34</w:t>
            </w:r>
          </w:p>
          <w:p w14:paraId="5434498E" w14:textId="77777777" w:rsidR="00BA0395" w:rsidRPr="002B771A" w:rsidRDefault="00BA0395"/>
        </w:tc>
      </w:tr>
    </w:tbl>
    <w:p w14:paraId="365C1A4F" w14:textId="441A1111" w:rsidR="001F546A" w:rsidRDefault="001F546A"/>
    <w:tbl>
      <w:tblPr>
        <w:tblStyle w:val="Grilledutableau"/>
        <w:tblW w:w="0" w:type="auto"/>
        <w:tblLook w:val="04A0" w:firstRow="1" w:lastRow="0" w:firstColumn="1" w:lastColumn="0" w:noHBand="0" w:noVBand="1"/>
      </w:tblPr>
      <w:tblGrid>
        <w:gridCol w:w="9062"/>
      </w:tblGrid>
      <w:tr w:rsidR="005D349F" w14:paraId="11BD7B6B" w14:textId="77777777" w:rsidTr="00342E17">
        <w:tc>
          <w:tcPr>
            <w:tcW w:w="9062" w:type="dxa"/>
          </w:tcPr>
          <w:p w14:paraId="0128B53C" w14:textId="67068230" w:rsidR="005D349F" w:rsidRDefault="005D349F" w:rsidP="00342E17">
            <w:r>
              <w:rPr>
                <w:b/>
              </w:rPr>
              <w:t xml:space="preserve">IMAGE de l’article </w:t>
            </w:r>
            <w:r w:rsidRPr="005D349F">
              <w:rPr>
                <w:i/>
              </w:rPr>
              <w:t>(</w:t>
            </w:r>
            <w:r w:rsidRPr="00BA0395">
              <w:rPr>
                <w:i/>
              </w:rPr>
              <w:t xml:space="preserve">envoyer </w:t>
            </w:r>
            <w:r>
              <w:rPr>
                <w:i/>
              </w:rPr>
              <w:t xml:space="preserve">l’image </w:t>
            </w:r>
            <w:r w:rsidRPr="00BA0395">
              <w:rPr>
                <w:i/>
              </w:rPr>
              <w:t>à Sylvette)</w:t>
            </w:r>
          </w:p>
        </w:tc>
      </w:tr>
      <w:tr w:rsidR="005D349F" w14:paraId="3BF09BDB" w14:textId="77777777" w:rsidTr="00342E17">
        <w:tc>
          <w:tcPr>
            <w:tcW w:w="9062" w:type="dxa"/>
          </w:tcPr>
          <w:p w14:paraId="295925D1" w14:textId="77777777" w:rsidR="005D349F" w:rsidRPr="005D349F" w:rsidRDefault="005D349F" w:rsidP="00342E17">
            <w:pPr>
              <w:rPr>
                <w:u w:val="single"/>
              </w:rPr>
            </w:pPr>
            <w:r w:rsidRPr="005D349F">
              <w:rPr>
                <w:u w:val="single"/>
              </w:rPr>
              <w:t>Pour information :</w:t>
            </w:r>
          </w:p>
          <w:p w14:paraId="2D346954" w14:textId="27E63ACF" w:rsidR="005D349F" w:rsidRDefault="005D349F" w:rsidP="00342E17">
            <w:r w:rsidRPr="005D349F">
              <w:t>Banque d’images gratuit</w:t>
            </w:r>
            <w:r w:rsidR="002010CD">
              <w:t>e</w:t>
            </w:r>
            <w:r w:rsidRPr="005D349F">
              <w:t xml:space="preserve"> et libre de droit </w:t>
            </w:r>
            <w:r>
              <w:t>sur</w:t>
            </w:r>
            <w:r w:rsidRPr="005D349F">
              <w:t xml:space="preserve"> </w:t>
            </w:r>
            <w:hyperlink r:id="rId13" w:history="1">
              <w:r w:rsidR="009D3573" w:rsidRPr="00845C80">
                <w:rPr>
                  <w:rStyle w:val="Lienhypertexte"/>
                </w:rPr>
                <w:t>https://www.pexels.com/fr-fr/</w:t>
              </w:r>
            </w:hyperlink>
          </w:p>
          <w:p w14:paraId="0BBABE54" w14:textId="77777777" w:rsidR="009D3573" w:rsidRPr="005D349F" w:rsidRDefault="009D3573" w:rsidP="00342E17"/>
          <w:p w14:paraId="4EB975FF" w14:textId="77777777" w:rsidR="005D349F" w:rsidRPr="005D349F" w:rsidRDefault="005D349F" w:rsidP="00342E17"/>
        </w:tc>
      </w:tr>
    </w:tbl>
    <w:p w14:paraId="370D7F76" w14:textId="77777777" w:rsidR="005D349F" w:rsidRDefault="005D349F"/>
    <w:sectPr w:rsidR="005D349F" w:rsidSect="006C42AF">
      <w:footerReference w:type="default" r:id="rId14"/>
      <w:pgSz w:w="11906" w:h="16838"/>
      <w:pgMar w:top="1417" w:right="1417" w:bottom="1417" w:left="1417" w:header="708" w:footer="708" w:gutter="0"/>
      <w:pgNumType w:chapStyle="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milie Law-Man-Co" w:date="2023-04-03T11:20:00Z" w:initials="EL">
    <w:p w14:paraId="726DE544" w14:textId="27C1E1C1" w:rsidR="00203FE7" w:rsidRDefault="00203FE7">
      <w:pPr>
        <w:pStyle w:val="Commentaire"/>
      </w:pPr>
      <w:r>
        <w:rPr>
          <w:rStyle w:val="Marquedecommentaire"/>
        </w:rPr>
        <w:annotationRef/>
      </w:r>
      <w:r>
        <w:t>Compléter votre prénom et nom</w:t>
      </w:r>
    </w:p>
  </w:comment>
  <w:comment w:id="1" w:author="Emilie Law-Man-Co [2]" w:date="2022-09-27T11:40:00Z" w:initials="EL">
    <w:p w14:paraId="2C3853E0" w14:textId="7D13588A" w:rsidR="00152F6B" w:rsidRDefault="00152F6B">
      <w:pPr>
        <w:pStyle w:val="Commentaire"/>
      </w:pPr>
      <w:r>
        <w:rPr>
          <w:rStyle w:val="Marquedecommentaire"/>
        </w:rPr>
        <w:annotationRef/>
      </w:r>
      <w:r>
        <w:t>A compléter si l’article existe déjà sur le site académique</w:t>
      </w:r>
      <w:r w:rsidR="00203FE7">
        <w:t>. Il s’agit des derniers chiffres indiqués sur l’url</w:t>
      </w:r>
      <w:r w:rsidR="00D65E27">
        <w:t>.</w:t>
      </w:r>
    </w:p>
  </w:comment>
  <w:comment w:id="2" w:author="Emilie Law-Man-Co" w:date="2023-04-03T11:36:00Z" w:initials="EL">
    <w:p w14:paraId="46CBBD38" w14:textId="2682A57C" w:rsidR="00D65E27" w:rsidRDefault="00D65E27">
      <w:pPr>
        <w:pStyle w:val="Commentaire"/>
      </w:pPr>
      <w:r>
        <w:rPr>
          <w:rStyle w:val="Marquedecommentaire"/>
        </w:rPr>
        <w:annotationRef/>
      </w:r>
      <w:r>
        <w:t>Il s’agit du titre de votre article.</w:t>
      </w:r>
    </w:p>
  </w:comment>
  <w:comment w:id="3" w:author="Emilie Law-Man-Co" w:date="2023-04-03T11:37:00Z" w:initials="EL">
    <w:p w14:paraId="13477FEA" w14:textId="265BB02E" w:rsidR="00D65E27" w:rsidRDefault="00D65E27">
      <w:pPr>
        <w:pStyle w:val="Commentaire"/>
      </w:pPr>
      <w:r>
        <w:rPr>
          <w:rStyle w:val="Marquedecommentaire"/>
        </w:rPr>
        <w:annotationRef/>
      </w:r>
      <w:r>
        <w:t>Il s’agit d’une introduction ou d’une phrase d’accroche qui ne doit pas dépasser 340 caractères.</w:t>
      </w:r>
    </w:p>
  </w:comment>
  <w:comment w:id="4" w:author="Emilie Law-Man-Co [2]" w:date="2022-09-27T11:34:00Z" w:initials="EL">
    <w:p w14:paraId="07F6731F" w14:textId="77777777" w:rsidR="00D65E27" w:rsidRDefault="00D65E27">
      <w:pPr>
        <w:pStyle w:val="Commentaire"/>
      </w:pPr>
      <w:r>
        <w:rPr>
          <w:rStyle w:val="Marquedecommentaire"/>
        </w:rPr>
        <w:annotationRef/>
      </w:r>
      <w:r>
        <w:t>Utiliser le(s) mot(s) clé(s) principaux au moins 3 fois dans le(s) sous-titre(s) et/ou paragraphe(s)</w:t>
      </w:r>
    </w:p>
  </w:comment>
  <w:comment w:id="5" w:author="Emilie Law-Man-Co" w:date="2023-04-03T11:52:00Z" w:initials="EL">
    <w:p w14:paraId="5A9D6D52" w14:textId="2965DE9E" w:rsidR="005D349F" w:rsidRDefault="005D349F">
      <w:pPr>
        <w:pStyle w:val="Commentaire"/>
      </w:pPr>
      <w:r>
        <w:rPr>
          <w:rStyle w:val="Marquedecommentaire"/>
        </w:rPr>
        <w:annotationRef/>
      </w:r>
      <w:r>
        <w:t>Pour accrocher le lecteur, structurer l’article autour de 3 à 5 paragraphes maximum et des titres percutants.</w:t>
      </w:r>
    </w:p>
  </w:comment>
  <w:comment w:id="7" w:author="Emilie Law-Man-Co [2]" w:date="2022-09-27T11:36:00Z" w:initials="EL">
    <w:p w14:paraId="14AB2F53" w14:textId="77777777" w:rsidR="00152F6B" w:rsidRDefault="00152F6B">
      <w:pPr>
        <w:pStyle w:val="Commentaire"/>
      </w:pPr>
      <w:r>
        <w:rPr>
          <w:rStyle w:val="Marquedecommentaire"/>
        </w:rPr>
        <w:annotationRef/>
      </w:r>
      <w:r>
        <w:t>-Tous formats (</w:t>
      </w:r>
      <w:proofErr w:type="spellStart"/>
      <w:r>
        <w:t>word</w:t>
      </w:r>
      <w:proofErr w:type="spellEnd"/>
      <w:r>
        <w:t xml:space="preserve">, </w:t>
      </w:r>
      <w:proofErr w:type="spellStart"/>
      <w:r>
        <w:t>pdf</w:t>
      </w:r>
      <w:proofErr w:type="spellEnd"/>
      <w:r>
        <w:t>…)</w:t>
      </w:r>
    </w:p>
    <w:p w14:paraId="06434C70" w14:textId="77777777" w:rsidR="00152F6B" w:rsidRDefault="00152F6B">
      <w:pPr>
        <w:pStyle w:val="Commentaire"/>
      </w:pPr>
    </w:p>
    <w:p w14:paraId="5ED80A86" w14:textId="77777777" w:rsidR="00152F6B" w:rsidRDefault="00152F6B">
      <w:pPr>
        <w:pStyle w:val="Commentaire"/>
      </w:pPr>
      <w:r>
        <w:t xml:space="preserve">-ATTENTION : pour les </w:t>
      </w:r>
      <w:proofErr w:type="spellStart"/>
      <w:r>
        <w:t>pdf</w:t>
      </w:r>
      <w:proofErr w:type="spellEnd"/>
      <w:r>
        <w:t xml:space="preserve">, il convient de transformer son document en </w:t>
      </w:r>
      <w:proofErr w:type="spellStart"/>
      <w:r>
        <w:t>pdf</w:t>
      </w:r>
      <w:proofErr w:type="spellEnd"/>
      <w:r>
        <w:t xml:space="preserve"> (ne pas le scanner sinon le logiciel de décryptage pour malvoyant n’arrive pas à lire le document)  </w:t>
      </w:r>
    </w:p>
  </w:comment>
  <w:comment w:id="8" w:author="Emilie Law-Man-Co [2]" w:date="2022-09-27T11:42:00Z" w:initials="EL">
    <w:p w14:paraId="2118AC78" w14:textId="77777777" w:rsidR="004E0A1B" w:rsidRDefault="00152F6B">
      <w:pPr>
        <w:pStyle w:val="Commentaire"/>
      </w:pPr>
      <w:r>
        <w:rPr>
          <w:rStyle w:val="Marquedecommentaire"/>
        </w:rPr>
        <w:annotationRef/>
      </w:r>
      <w:r w:rsidR="004E0A1B">
        <w:t>Un m</w:t>
      </w:r>
      <w:r>
        <w:t>ot</w:t>
      </w:r>
      <w:r w:rsidR="004E0A1B">
        <w:t>-</w:t>
      </w:r>
      <w:r>
        <w:t xml:space="preserve">clé </w:t>
      </w:r>
      <w:r w:rsidR="004E0A1B">
        <w:t xml:space="preserve">correspond à un mot qu’un </w:t>
      </w:r>
      <w:r>
        <w:t>usager</w:t>
      </w:r>
      <w:r w:rsidR="004E0A1B">
        <w:t xml:space="preserve"> saisirait dans </w:t>
      </w:r>
      <w:r>
        <w:t>le moteur de recherche</w:t>
      </w:r>
      <w:r w:rsidR="004E0A1B">
        <w:t xml:space="preserve"> pour trouver une information voire l’article dédié au sujet recherché.</w:t>
      </w:r>
    </w:p>
    <w:p w14:paraId="4A9D3FC0" w14:textId="77777777" w:rsidR="004E0A1B" w:rsidRDefault="004E0A1B">
      <w:pPr>
        <w:pStyle w:val="Commentaire"/>
      </w:pPr>
    </w:p>
    <w:p w14:paraId="0DA37F85" w14:textId="77777777" w:rsidR="00152F6B" w:rsidRDefault="004E0A1B">
      <w:pPr>
        <w:pStyle w:val="Commentaire"/>
      </w:pPr>
      <w:r>
        <w:t>Le(s) mot(s) doivent être utilisés dans le titre, sous-titre et ou paragraphe</w:t>
      </w:r>
      <w:r w:rsidR="00152F6B">
        <w:t xml:space="preserve"> </w:t>
      </w:r>
      <w:r>
        <w:t>de l’article.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6DE544" w15:done="0"/>
  <w15:commentEx w15:paraId="2C3853E0" w15:done="0"/>
  <w15:commentEx w15:paraId="46CBBD38" w15:done="0"/>
  <w15:commentEx w15:paraId="13477FEA" w15:done="0"/>
  <w15:commentEx w15:paraId="07F6731F" w15:done="0"/>
  <w15:commentEx w15:paraId="5A9D6D52" w15:done="0"/>
  <w15:commentEx w15:paraId="5ED80A86" w15:done="0"/>
  <w15:commentEx w15:paraId="0DA37F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6DE544" w16cid:durableId="27D53511"/>
  <w16cid:commentId w16cid:paraId="2C3853E0" w16cid:durableId="26DD5F95"/>
  <w16cid:commentId w16cid:paraId="46CBBD38" w16cid:durableId="27D538CC"/>
  <w16cid:commentId w16cid:paraId="13477FEA" w16cid:durableId="27D538E2"/>
  <w16cid:commentId w16cid:paraId="07F6731F" w16cid:durableId="26DD5E5F"/>
  <w16cid:commentId w16cid:paraId="5A9D6D52" w16cid:durableId="27D53C63"/>
  <w16cid:commentId w16cid:paraId="5ED80A86" w16cid:durableId="26DD5EC0"/>
  <w16cid:commentId w16cid:paraId="0DA37F85" w16cid:durableId="26DD60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24AB7" w14:textId="77777777" w:rsidR="00B93180" w:rsidRDefault="00B93180" w:rsidP="00BA0395">
      <w:pPr>
        <w:spacing w:after="0" w:line="240" w:lineRule="auto"/>
      </w:pPr>
      <w:r>
        <w:separator/>
      </w:r>
    </w:p>
  </w:endnote>
  <w:endnote w:type="continuationSeparator" w:id="0">
    <w:p w14:paraId="0979896E" w14:textId="77777777" w:rsidR="00B93180" w:rsidRDefault="00B93180" w:rsidP="00BA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274926"/>
      <w:docPartObj>
        <w:docPartGallery w:val="Page Numbers (Bottom of Page)"/>
        <w:docPartUnique/>
      </w:docPartObj>
    </w:sdtPr>
    <w:sdtEndPr/>
    <w:sdtContent>
      <w:p w14:paraId="261FF058" w14:textId="606EF795" w:rsidR="006C42AF" w:rsidRDefault="006C42AF">
        <w:pPr>
          <w:pStyle w:val="Pieddepage"/>
          <w:jc w:val="center"/>
        </w:pPr>
        <w:r>
          <w:fldChar w:fldCharType="begin"/>
        </w:r>
        <w:r>
          <w:instrText>PAGE   \* MERGEFORMAT</w:instrText>
        </w:r>
        <w:r>
          <w:fldChar w:fldCharType="separate"/>
        </w:r>
        <w:r>
          <w:t>2</w:t>
        </w:r>
        <w:r>
          <w:fldChar w:fldCharType="end"/>
        </w:r>
      </w:p>
    </w:sdtContent>
  </w:sdt>
  <w:p w14:paraId="42010324" w14:textId="77777777" w:rsidR="006C42AF" w:rsidRDefault="006C42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23250" w14:textId="77777777" w:rsidR="00B93180" w:rsidRDefault="00B93180" w:rsidP="00BA0395">
      <w:pPr>
        <w:spacing w:after="0" w:line="240" w:lineRule="auto"/>
      </w:pPr>
      <w:r>
        <w:separator/>
      </w:r>
    </w:p>
  </w:footnote>
  <w:footnote w:type="continuationSeparator" w:id="0">
    <w:p w14:paraId="315BA258" w14:textId="77777777" w:rsidR="00B93180" w:rsidRDefault="00B93180" w:rsidP="00BA0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20A10"/>
    <w:multiLevelType w:val="hybridMultilevel"/>
    <w:tmpl w:val="C74894FE"/>
    <w:lvl w:ilvl="0" w:tplc="6A2C90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ie Law-Man-Co">
    <w15:presenceInfo w15:providerId="AD" w15:userId="S-1-5-21-2280515434-2068983114-531473136-2473"/>
  </w15:person>
  <w15:person w15:author="Emilie Law-Man-Co [2]">
    <w15:presenceInfo w15:providerId="None" w15:userId="Emilie Law-Man-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E5"/>
    <w:rsid w:val="00083AE9"/>
    <w:rsid w:val="00133C29"/>
    <w:rsid w:val="00152F6B"/>
    <w:rsid w:val="00153081"/>
    <w:rsid w:val="001E0129"/>
    <w:rsid w:val="001F546A"/>
    <w:rsid w:val="002010CD"/>
    <w:rsid w:val="00203FE7"/>
    <w:rsid w:val="002200E4"/>
    <w:rsid w:val="002B771A"/>
    <w:rsid w:val="002D1EC9"/>
    <w:rsid w:val="002F73C0"/>
    <w:rsid w:val="00356D6B"/>
    <w:rsid w:val="00414D5B"/>
    <w:rsid w:val="004E0A1B"/>
    <w:rsid w:val="00521C63"/>
    <w:rsid w:val="005574CD"/>
    <w:rsid w:val="005641D8"/>
    <w:rsid w:val="005D349F"/>
    <w:rsid w:val="00612E1B"/>
    <w:rsid w:val="0062200B"/>
    <w:rsid w:val="006C42AF"/>
    <w:rsid w:val="006E4434"/>
    <w:rsid w:val="007F1564"/>
    <w:rsid w:val="007F1D87"/>
    <w:rsid w:val="00844CC7"/>
    <w:rsid w:val="00872F24"/>
    <w:rsid w:val="00881E9C"/>
    <w:rsid w:val="00907632"/>
    <w:rsid w:val="00926F90"/>
    <w:rsid w:val="009D3573"/>
    <w:rsid w:val="009F5BE5"/>
    <w:rsid w:val="00A313F4"/>
    <w:rsid w:val="00AC4A2C"/>
    <w:rsid w:val="00AD085E"/>
    <w:rsid w:val="00AF25BC"/>
    <w:rsid w:val="00B47935"/>
    <w:rsid w:val="00B93180"/>
    <w:rsid w:val="00BA0395"/>
    <w:rsid w:val="00BA07AA"/>
    <w:rsid w:val="00C26E89"/>
    <w:rsid w:val="00C630F7"/>
    <w:rsid w:val="00C9058E"/>
    <w:rsid w:val="00D4413E"/>
    <w:rsid w:val="00D65E27"/>
    <w:rsid w:val="00D716D4"/>
    <w:rsid w:val="00D918E9"/>
    <w:rsid w:val="00D961E9"/>
    <w:rsid w:val="00E04FE5"/>
    <w:rsid w:val="00E40BA9"/>
    <w:rsid w:val="00E71ED9"/>
    <w:rsid w:val="00EC6234"/>
    <w:rsid w:val="00ED3AA2"/>
    <w:rsid w:val="00F413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E570C"/>
  <w15:chartTrackingRefBased/>
  <w15:docId w15:val="{6ECA8247-3C39-4182-A3A0-76C09ECF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1D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63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30F7"/>
    <w:pPr>
      <w:ind w:left="720"/>
      <w:contextualSpacing/>
    </w:pPr>
  </w:style>
  <w:style w:type="character" w:styleId="Marquedecommentaire">
    <w:name w:val="annotation reference"/>
    <w:basedOn w:val="Policepardfaut"/>
    <w:uiPriority w:val="99"/>
    <w:semiHidden/>
    <w:unhideWhenUsed/>
    <w:rsid w:val="00152F6B"/>
    <w:rPr>
      <w:sz w:val="16"/>
      <w:szCs w:val="16"/>
    </w:rPr>
  </w:style>
  <w:style w:type="paragraph" w:styleId="Commentaire">
    <w:name w:val="annotation text"/>
    <w:basedOn w:val="Normal"/>
    <w:link w:val="CommentaireCar"/>
    <w:uiPriority w:val="99"/>
    <w:semiHidden/>
    <w:unhideWhenUsed/>
    <w:rsid w:val="00152F6B"/>
    <w:pPr>
      <w:spacing w:line="240" w:lineRule="auto"/>
    </w:pPr>
    <w:rPr>
      <w:sz w:val="20"/>
      <w:szCs w:val="20"/>
    </w:rPr>
  </w:style>
  <w:style w:type="character" w:customStyle="1" w:styleId="CommentaireCar">
    <w:name w:val="Commentaire Car"/>
    <w:basedOn w:val="Policepardfaut"/>
    <w:link w:val="Commentaire"/>
    <w:uiPriority w:val="99"/>
    <w:semiHidden/>
    <w:rsid w:val="00152F6B"/>
    <w:rPr>
      <w:sz w:val="20"/>
      <w:szCs w:val="20"/>
    </w:rPr>
  </w:style>
  <w:style w:type="paragraph" w:styleId="Objetducommentaire">
    <w:name w:val="annotation subject"/>
    <w:basedOn w:val="Commentaire"/>
    <w:next w:val="Commentaire"/>
    <w:link w:val="ObjetducommentaireCar"/>
    <w:uiPriority w:val="99"/>
    <w:semiHidden/>
    <w:unhideWhenUsed/>
    <w:rsid w:val="00152F6B"/>
    <w:rPr>
      <w:b/>
      <w:bCs/>
    </w:rPr>
  </w:style>
  <w:style w:type="character" w:customStyle="1" w:styleId="ObjetducommentaireCar">
    <w:name w:val="Objet du commentaire Car"/>
    <w:basedOn w:val="CommentaireCar"/>
    <w:link w:val="Objetducommentaire"/>
    <w:uiPriority w:val="99"/>
    <w:semiHidden/>
    <w:rsid w:val="00152F6B"/>
    <w:rPr>
      <w:b/>
      <w:bCs/>
      <w:sz w:val="20"/>
      <w:szCs w:val="20"/>
    </w:rPr>
  </w:style>
  <w:style w:type="paragraph" w:styleId="Textedebulles">
    <w:name w:val="Balloon Text"/>
    <w:basedOn w:val="Normal"/>
    <w:link w:val="TextedebullesCar"/>
    <w:uiPriority w:val="99"/>
    <w:semiHidden/>
    <w:unhideWhenUsed/>
    <w:rsid w:val="00152F6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2F6B"/>
    <w:rPr>
      <w:rFonts w:ascii="Segoe UI" w:hAnsi="Segoe UI" w:cs="Segoe UI"/>
      <w:sz w:val="18"/>
      <w:szCs w:val="18"/>
    </w:rPr>
  </w:style>
  <w:style w:type="paragraph" w:styleId="En-tte">
    <w:name w:val="header"/>
    <w:basedOn w:val="Normal"/>
    <w:link w:val="En-tteCar"/>
    <w:uiPriority w:val="99"/>
    <w:unhideWhenUsed/>
    <w:rsid w:val="00BA0395"/>
    <w:pPr>
      <w:tabs>
        <w:tab w:val="center" w:pos="4536"/>
        <w:tab w:val="right" w:pos="9072"/>
      </w:tabs>
      <w:spacing w:after="0" w:line="240" w:lineRule="auto"/>
    </w:pPr>
  </w:style>
  <w:style w:type="character" w:customStyle="1" w:styleId="En-tteCar">
    <w:name w:val="En-tête Car"/>
    <w:basedOn w:val="Policepardfaut"/>
    <w:link w:val="En-tte"/>
    <w:uiPriority w:val="99"/>
    <w:rsid w:val="00BA0395"/>
  </w:style>
  <w:style w:type="paragraph" w:styleId="Pieddepage">
    <w:name w:val="footer"/>
    <w:basedOn w:val="Normal"/>
    <w:link w:val="PieddepageCar"/>
    <w:uiPriority w:val="99"/>
    <w:unhideWhenUsed/>
    <w:rsid w:val="00BA03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0395"/>
  </w:style>
  <w:style w:type="character" w:styleId="Lienhypertexte">
    <w:name w:val="Hyperlink"/>
    <w:basedOn w:val="Policepardfaut"/>
    <w:uiPriority w:val="99"/>
    <w:unhideWhenUsed/>
    <w:rsid w:val="009D3573"/>
    <w:rPr>
      <w:color w:val="0563C1" w:themeColor="hyperlink"/>
      <w:u w:val="single"/>
    </w:rPr>
  </w:style>
  <w:style w:type="character" w:styleId="Mentionnonrsolue">
    <w:name w:val="Unresolved Mention"/>
    <w:basedOn w:val="Policepardfaut"/>
    <w:uiPriority w:val="99"/>
    <w:semiHidden/>
    <w:unhideWhenUsed/>
    <w:rsid w:val="009D3573"/>
    <w:rPr>
      <w:color w:val="605E5C"/>
      <w:shd w:val="clear" w:color="auto" w:fill="E1DFDD"/>
    </w:rPr>
  </w:style>
  <w:style w:type="character" w:styleId="Lienhypertextesuivivisit">
    <w:name w:val="FollowedHyperlink"/>
    <w:basedOn w:val="Policepardfaut"/>
    <w:uiPriority w:val="99"/>
    <w:semiHidden/>
    <w:unhideWhenUsed/>
    <w:rsid w:val="002B77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exels.com/fr-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gencedusport.fr/sites/default/files/2026-03/Cahier%20des%20annexes%20%C3%A0%20la%20note%20de%20service%20des%20Equipements%202026.pd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encedusport.fr/sites/default/files/2026-03/Note%20service%20Equipements%20202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BADFA-D5F4-49AF-ACB4-D2595796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942</Words>
  <Characters>5181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Law-Man-Co</dc:creator>
  <cp:keywords/>
  <dc:description/>
  <cp:lastModifiedBy>Romain Valdenaire</cp:lastModifiedBy>
  <cp:revision>2</cp:revision>
  <dcterms:created xsi:type="dcterms:W3CDTF">2026-04-02T05:22:00Z</dcterms:created>
  <dcterms:modified xsi:type="dcterms:W3CDTF">2026-04-02T05:22:00Z</dcterms:modified>
</cp:coreProperties>
</file>