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E4" w:rsidRDefault="006A34E4" w:rsidP="006A34E4">
      <w:pPr>
        <w:pStyle w:val="western"/>
        <w:spacing w:before="100" w:after="0"/>
        <w:rPr>
          <w:b/>
          <w:sz w:val="24"/>
          <w:szCs w:val="24"/>
        </w:rPr>
      </w:pPr>
    </w:p>
    <w:p w:rsidR="003A59FA" w:rsidRPr="006A34E4" w:rsidRDefault="00045695" w:rsidP="006A34E4">
      <w:pPr>
        <w:pStyle w:val="western"/>
        <w:spacing w:before="100" w:after="0"/>
        <w:rPr>
          <w:rFonts w:ascii="Times New Roman" w:hAnsi="Times New Roman" w:cs="Times New Roman"/>
          <w:b/>
          <w:spacing w:val="60"/>
          <w:sz w:val="24"/>
          <w:szCs w:val="24"/>
        </w:rPr>
      </w:pPr>
      <w:r w:rsidRPr="006A34E4">
        <w:rPr>
          <w:b/>
          <w:sz w:val="24"/>
          <w:szCs w:val="24"/>
        </w:rPr>
        <w:t>Annexe 10 : demande de mise en disponibilité pendant l’année scolaire 202</w:t>
      </w:r>
      <w:r w:rsidR="004643E5" w:rsidRPr="006A34E4">
        <w:rPr>
          <w:b/>
          <w:sz w:val="24"/>
          <w:szCs w:val="24"/>
        </w:rPr>
        <w:t>5</w:t>
      </w:r>
      <w:r w:rsidRPr="006A34E4">
        <w:rPr>
          <w:b/>
          <w:sz w:val="24"/>
          <w:szCs w:val="24"/>
        </w:rPr>
        <w:t>-202</w:t>
      </w:r>
      <w:r w:rsidR="004643E5" w:rsidRPr="006A34E4">
        <w:rPr>
          <w:b/>
          <w:sz w:val="24"/>
          <w:szCs w:val="24"/>
        </w:rPr>
        <w:t>6</w:t>
      </w:r>
    </w:p>
    <w:p w:rsidR="003A59FA" w:rsidRPr="006A34E4" w:rsidRDefault="003A59FA">
      <w:pPr>
        <w:pStyle w:val="Corpsdetexte"/>
        <w:tabs>
          <w:tab w:val="left" w:pos="4248"/>
        </w:tabs>
      </w:pPr>
    </w:p>
    <w:p w:rsidR="003A59FA" w:rsidRPr="006A34E4" w:rsidRDefault="00045695">
      <w:pPr>
        <w:pStyle w:val="Corpsdetexte"/>
        <w:rPr>
          <w:u w:val="single"/>
        </w:rPr>
      </w:pPr>
      <w:r w:rsidRPr="006A34E4">
        <w:t xml:space="preserve">        </w:t>
      </w:r>
      <w:r w:rsidRPr="006A34E4">
        <w:rPr>
          <w:u w:val="single"/>
        </w:rPr>
        <w:t>Références :</w:t>
      </w:r>
    </w:p>
    <w:tbl>
      <w:tblPr>
        <w:tblStyle w:val="Grilledutableau"/>
        <w:tblW w:w="9556" w:type="dxa"/>
        <w:tblInd w:w="426" w:type="dxa"/>
        <w:tblCellMar>
          <w:left w:w="0" w:type="dxa"/>
          <w:right w:w="0" w:type="dxa"/>
        </w:tblCellMar>
        <w:tblLook w:val="0420" w:firstRow="1" w:lastRow="0" w:firstColumn="0" w:lastColumn="0" w:noHBand="0" w:noVBand="1"/>
      </w:tblPr>
      <w:tblGrid>
        <w:gridCol w:w="9213"/>
        <w:gridCol w:w="343"/>
      </w:tblGrid>
      <w:tr w:rsidR="003A59FA" w:rsidRPr="006A34E4">
        <w:trPr>
          <w:trHeight w:val="483"/>
        </w:trPr>
        <w:tc>
          <w:tcPr>
            <w:tcW w:w="9212" w:type="dxa"/>
            <w:tcBorders>
              <w:top w:val="nil"/>
              <w:left w:val="nil"/>
              <w:bottom w:val="nil"/>
              <w:right w:val="nil"/>
            </w:tcBorders>
            <w:shd w:val="clear" w:color="auto" w:fill="auto"/>
          </w:tcPr>
          <w:p w:rsidR="003A59FA" w:rsidRPr="006A34E4" w:rsidRDefault="00045695">
            <w:pPr>
              <w:pStyle w:val="western"/>
              <w:spacing w:beforeAutospacing="0" w:after="0"/>
              <w:rPr>
                <w:rStyle w:val="lev"/>
                <w:sz w:val="16"/>
                <w:szCs w:val="16"/>
              </w:rPr>
            </w:pPr>
            <w:r w:rsidRPr="006A34E4">
              <w:rPr>
                <w:b/>
                <w:bCs/>
              </w:rPr>
              <w:t>-</w:t>
            </w:r>
            <w:r w:rsidRPr="006A34E4">
              <w:rPr>
                <w:b/>
                <w:bCs/>
                <w:sz w:val="16"/>
                <w:szCs w:val="16"/>
              </w:rPr>
              <w:t xml:space="preserve"> </w:t>
            </w:r>
            <w:r w:rsidR="00223B30" w:rsidRPr="006A34E4">
              <w:rPr>
                <w:b/>
                <w:bCs/>
                <w:sz w:val="16"/>
                <w:szCs w:val="16"/>
              </w:rPr>
              <w:t>Code de la fonction publique : articles L511-1 à 511-3</w:t>
            </w:r>
            <w:r w:rsidRPr="006A34E4">
              <w:rPr>
                <w:rStyle w:val="lev"/>
                <w:sz w:val="16"/>
                <w:szCs w:val="16"/>
              </w:rPr>
              <w:t> ;</w:t>
            </w:r>
          </w:p>
          <w:p w:rsidR="00223B30" w:rsidRPr="006A34E4" w:rsidRDefault="00223B30">
            <w:pPr>
              <w:pStyle w:val="western"/>
              <w:spacing w:beforeAutospacing="0" w:after="0"/>
              <w:rPr>
                <w:rStyle w:val="lev"/>
                <w:sz w:val="16"/>
                <w:szCs w:val="16"/>
              </w:rPr>
            </w:pPr>
            <w:r w:rsidRPr="006A34E4">
              <w:rPr>
                <w:rStyle w:val="lev"/>
                <w:sz w:val="16"/>
                <w:szCs w:val="16"/>
              </w:rPr>
              <w:t xml:space="preserve">- </w:t>
            </w:r>
            <w:r w:rsidRPr="006A34E4">
              <w:rPr>
                <w:b/>
                <w:bCs/>
                <w:sz w:val="16"/>
                <w:szCs w:val="16"/>
              </w:rPr>
              <w:t>Code de la fonction publique : articles L514-1 à 511-8</w:t>
            </w:r>
            <w:r w:rsidRPr="006A34E4">
              <w:rPr>
                <w:rStyle w:val="lev"/>
                <w:sz w:val="16"/>
                <w:szCs w:val="16"/>
              </w:rPr>
              <w:t> ;</w:t>
            </w:r>
          </w:p>
          <w:p w:rsidR="00223B30" w:rsidRPr="006A34E4" w:rsidRDefault="00223B30" w:rsidP="00223B30">
            <w:pPr>
              <w:pStyle w:val="western"/>
              <w:spacing w:beforeAutospacing="0" w:after="0"/>
              <w:rPr>
                <w:rStyle w:val="lev"/>
                <w:sz w:val="16"/>
                <w:szCs w:val="16"/>
              </w:rPr>
            </w:pPr>
            <w:r w:rsidRPr="006A34E4">
              <w:rPr>
                <w:rStyle w:val="lev"/>
                <w:sz w:val="16"/>
                <w:szCs w:val="16"/>
              </w:rPr>
              <w:t xml:space="preserve">- </w:t>
            </w:r>
            <w:r w:rsidRPr="006A34E4">
              <w:rPr>
                <w:b/>
                <w:bCs/>
                <w:sz w:val="16"/>
                <w:szCs w:val="16"/>
              </w:rPr>
              <w:t>Code de la fonction publique : articles L515-9</w:t>
            </w:r>
            <w:r w:rsidRPr="006A34E4">
              <w:rPr>
                <w:rStyle w:val="lev"/>
                <w:sz w:val="16"/>
                <w:szCs w:val="16"/>
              </w:rPr>
              <w:t> ;</w:t>
            </w:r>
          </w:p>
          <w:p w:rsidR="00223B30" w:rsidRPr="006A34E4" w:rsidRDefault="00223B30" w:rsidP="00223B30">
            <w:pPr>
              <w:pStyle w:val="western"/>
              <w:spacing w:beforeAutospacing="0" w:after="0"/>
              <w:rPr>
                <w:rStyle w:val="lev"/>
                <w:sz w:val="16"/>
                <w:szCs w:val="16"/>
              </w:rPr>
            </w:pPr>
            <w:r w:rsidRPr="006A34E4">
              <w:rPr>
                <w:rStyle w:val="lev"/>
                <w:sz w:val="16"/>
                <w:szCs w:val="16"/>
              </w:rPr>
              <w:t xml:space="preserve">- </w:t>
            </w:r>
            <w:r w:rsidRPr="006A34E4">
              <w:rPr>
                <w:b/>
                <w:bCs/>
                <w:sz w:val="16"/>
                <w:szCs w:val="16"/>
              </w:rPr>
              <w:t>Code des pensions civiles et militaires de retraite : articles L9</w:t>
            </w:r>
            <w:r w:rsidRPr="006A34E4">
              <w:rPr>
                <w:rStyle w:val="lev"/>
                <w:sz w:val="16"/>
                <w:szCs w:val="16"/>
              </w:rPr>
              <w:t> ;</w:t>
            </w:r>
          </w:p>
          <w:p w:rsidR="003A59FA" w:rsidRPr="006A34E4" w:rsidRDefault="00045695">
            <w:pPr>
              <w:pStyle w:val="western"/>
              <w:spacing w:beforeAutospacing="0" w:after="0"/>
            </w:pPr>
            <w:r w:rsidRPr="006A34E4">
              <w:t>-</w:t>
            </w:r>
            <w:r w:rsidRPr="006A34E4">
              <w:rPr>
                <w:b/>
                <w:bCs/>
                <w:sz w:val="16"/>
                <w:szCs w:val="16"/>
              </w:rPr>
              <w:t xml:space="preserve">Décret n° 85-986 du 16 septembre 1985 modifié </w:t>
            </w:r>
            <w:r w:rsidRPr="006A34E4">
              <w:rPr>
                <w:rStyle w:val="lev"/>
                <w:sz w:val="16"/>
                <w:szCs w:val="16"/>
              </w:rPr>
              <w:t>relatif au régime particulier de certaines positions des fonctionnaires de l'Etat, à la mise à disposition, à l'intégration et à la cessation définitive de fonctions notamment les articles 42 à 50 ;</w:t>
            </w:r>
          </w:p>
          <w:p w:rsidR="003A59FA" w:rsidRPr="006A34E4" w:rsidRDefault="00045695">
            <w:pPr>
              <w:pStyle w:val="western"/>
              <w:spacing w:beforeAutospacing="0" w:after="0"/>
            </w:pPr>
            <w:r w:rsidRPr="006A34E4">
              <w:rPr>
                <w:sz w:val="16"/>
                <w:szCs w:val="16"/>
              </w:rPr>
              <w:t xml:space="preserve">- </w:t>
            </w:r>
            <w:r w:rsidRPr="006A34E4">
              <w:rPr>
                <w:b/>
                <w:bCs/>
                <w:sz w:val="16"/>
                <w:szCs w:val="16"/>
              </w:rPr>
              <w:t xml:space="preserve">Décret n° 2019-234 du 27 mars 2019 </w:t>
            </w:r>
            <w:r w:rsidRPr="006A34E4">
              <w:rPr>
                <w:rStyle w:val="lev"/>
                <w:sz w:val="16"/>
                <w:szCs w:val="16"/>
              </w:rPr>
              <w:t>modifiant certaines conditions de la disponibilité dans la fonction publique </w:t>
            </w:r>
            <w:r w:rsidRPr="006A34E4">
              <w:rPr>
                <w:b/>
                <w:bCs/>
                <w:sz w:val="16"/>
                <w:szCs w:val="16"/>
              </w:rPr>
              <w:t>;</w:t>
            </w:r>
          </w:p>
          <w:p w:rsidR="003A59FA" w:rsidRPr="006A34E4" w:rsidRDefault="00045695">
            <w:pPr>
              <w:pStyle w:val="western"/>
              <w:spacing w:beforeAutospacing="0" w:after="0"/>
            </w:pPr>
            <w:r w:rsidRPr="006A34E4">
              <w:rPr>
                <w:b/>
                <w:bCs/>
                <w:sz w:val="16"/>
                <w:szCs w:val="16"/>
              </w:rPr>
              <w:t xml:space="preserve">- Arrêté du 14 juin 2019 </w:t>
            </w:r>
            <w:r w:rsidRPr="006A34E4">
              <w:rPr>
                <w:rStyle w:val="lev"/>
                <w:sz w:val="16"/>
                <w:szCs w:val="16"/>
              </w:rPr>
              <w:t>fixant la liste des pièces justificatives permettant au fonctionnaire exerçant une activité professionnelle en position de disponibilité de conserver ses droits à l'avancement dans la fonction publique de l’État.</w:t>
            </w:r>
          </w:p>
          <w:p w:rsidR="003A59FA" w:rsidRPr="006A34E4" w:rsidRDefault="003A59FA">
            <w:pPr>
              <w:pStyle w:val="western"/>
              <w:spacing w:beforeAutospacing="0" w:after="0"/>
            </w:pPr>
          </w:p>
          <w:p w:rsidR="003A59FA" w:rsidRPr="006A34E4" w:rsidRDefault="00045695">
            <w:pPr>
              <w:pStyle w:val="western"/>
              <w:spacing w:beforeAutospacing="0" w:after="0" w:line="240" w:lineRule="auto"/>
              <w:ind w:right="11"/>
            </w:pPr>
            <w:r w:rsidRPr="006A34E4">
              <w:t>Nom…………………………………Prénom</w:t>
            </w:r>
            <w:r w:rsidR="006A34E4">
              <w:t>(</w:t>
            </w:r>
            <w:r w:rsidRPr="006A34E4">
              <w:t>s</w:t>
            </w:r>
            <w:r w:rsidR="006A34E4">
              <w:t>)</w:t>
            </w:r>
            <w:r w:rsidRPr="006A34E4">
              <w:t xml:space="preserve"> </w:t>
            </w:r>
            <w:r w:rsidR="006A34E4" w:rsidRPr="006A34E4">
              <w:t>………………………………………………………</w:t>
            </w:r>
          </w:p>
          <w:p w:rsidR="003A59FA" w:rsidRPr="006A34E4" w:rsidRDefault="00045695">
            <w:pPr>
              <w:pStyle w:val="western"/>
              <w:spacing w:beforeAutospacing="0" w:after="0" w:line="240" w:lineRule="auto"/>
            </w:pPr>
            <w:r w:rsidRPr="006A34E4">
              <w:t>Etablissement………………………………………………………Corps……………………………</w:t>
            </w:r>
          </w:p>
          <w:p w:rsidR="003A59FA" w:rsidRPr="006A34E4" w:rsidRDefault="003A59FA">
            <w:pPr>
              <w:pStyle w:val="western"/>
              <w:spacing w:beforeAutospacing="0" w:after="0" w:line="240" w:lineRule="auto"/>
            </w:pPr>
          </w:p>
          <w:p w:rsidR="003A59FA" w:rsidRPr="006A34E4" w:rsidRDefault="003A59FA">
            <w:pPr>
              <w:pStyle w:val="western"/>
              <w:spacing w:beforeAutospacing="0" w:after="0" w:line="240" w:lineRule="auto"/>
            </w:pPr>
          </w:p>
          <w:p w:rsidR="003A59FA" w:rsidRPr="006A34E4" w:rsidRDefault="00045695">
            <w:pPr>
              <w:pStyle w:val="western"/>
              <w:spacing w:beforeAutospacing="0" w:after="0" w:line="240" w:lineRule="auto"/>
            </w:pPr>
            <w:r w:rsidRPr="006A34E4">
              <w:t>J’ai l’honneur de solliciter de votre haute bienveillance ma mise en disponibilité,</w:t>
            </w:r>
          </w:p>
          <w:p w:rsidR="003A59FA" w:rsidRDefault="00045695">
            <w:pPr>
              <w:pStyle w:val="western"/>
              <w:spacing w:beforeAutospacing="0" w:after="0" w:line="240" w:lineRule="auto"/>
            </w:pPr>
            <w:r w:rsidRPr="006A34E4">
              <w:t>À compter du ………………………au ……………………… pour le motif ci-après :</w:t>
            </w:r>
          </w:p>
          <w:p w:rsidR="006A34E4" w:rsidRPr="006A34E4" w:rsidRDefault="006A34E4">
            <w:pPr>
              <w:pStyle w:val="western"/>
              <w:spacing w:beforeAutospacing="0" w:after="0" w:line="240" w:lineRule="auto"/>
            </w:pPr>
          </w:p>
          <w:p w:rsidR="003A59FA" w:rsidRPr="006A34E4" w:rsidRDefault="00045695">
            <w:pPr>
              <w:pStyle w:val="western"/>
              <w:spacing w:beforeAutospacing="0" w:after="0" w:line="240" w:lineRule="auto"/>
              <w:rPr>
                <w:sz w:val="15"/>
                <w:szCs w:val="15"/>
              </w:rPr>
            </w:pPr>
            <w:r w:rsidRPr="006A34E4">
              <w:rPr>
                <w:sz w:val="15"/>
                <w:szCs w:val="15"/>
              </w:rPr>
              <w:t>(Il est vivement souhaitable, dans l’intérêt du service, que les demandes de mise en disponibilité soient formulées pour prendre effet au début de l’année scolaire. Les personnels qui sollicitent une mise en disponibilité en cours d’année scolaire, devront, sauf cas de force majeure que l’administration appréciera, déposer leur demande trois mois au minimum avant la date d’effet de la disponibilité.)</w:t>
            </w:r>
          </w:p>
          <w:p w:rsidR="003A59FA" w:rsidRPr="006A34E4" w:rsidRDefault="003A59FA">
            <w:pPr>
              <w:pStyle w:val="western"/>
              <w:spacing w:beforeAutospacing="0" w:after="0"/>
            </w:pPr>
          </w:p>
          <w:p w:rsidR="003A59FA" w:rsidRPr="006A34E4" w:rsidRDefault="00045695" w:rsidP="006A34E4">
            <w:pPr>
              <w:pStyle w:val="western"/>
              <w:spacing w:beforeAutospacing="0" w:after="0" w:line="276" w:lineRule="auto"/>
            </w:pPr>
            <w:r w:rsidRPr="006A34E4">
              <w:t xml:space="preserve">/_/ a) </w:t>
            </w:r>
            <w:r w:rsidR="006A34E4" w:rsidRPr="006A34E4">
              <w:rPr>
                <w:b/>
              </w:rPr>
              <w:t>É</w:t>
            </w:r>
            <w:r w:rsidRPr="006A34E4">
              <w:rPr>
                <w:b/>
              </w:rPr>
              <w:t>lever un enfant de moins de douze ans</w:t>
            </w:r>
            <w:r w:rsidRPr="006A34E4">
              <w:t xml:space="preserve"> (3 ans maximum renouvelables jusqu’au 12 ans de l’enfant – de droit).</w:t>
            </w:r>
          </w:p>
          <w:p w:rsidR="003A59FA" w:rsidRPr="006A34E4" w:rsidRDefault="003A59FA" w:rsidP="006A34E4">
            <w:pPr>
              <w:pStyle w:val="western"/>
              <w:spacing w:beforeAutospacing="0" w:after="0" w:line="276" w:lineRule="auto"/>
            </w:pPr>
          </w:p>
          <w:p w:rsidR="003A59FA" w:rsidRPr="006A34E4" w:rsidRDefault="00045695" w:rsidP="006A34E4">
            <w:pPr>
              <w:pStyle w:val="western"/>
              <w:spacing w:beforeAutospacing="0" w:after="0" w:line="276" w:lineRule="auto"/>
            </w:pPr>
            <w:r w:rsidRPr="006A34E4">
              <w:t>/_/</w:t>
            </w:r>
            <w:r w:rsidRPr="006A34E4">
              <w:rPr>
                <w:b/>
                <w:bCs/>
              </w:rPr>
              <w:t xml:space="preserve"> </w:t>
            </w:r>
            <w:r w:rsidRPr="006A34E4">
              <w:t>b)</w:t>
            </w:r>
            <w:r w:rsidRPr="006A34E4">
              <w:rPr>
                <w:b/>
                <w:bCs/>
              </w:rPr>
              <w:t xml:space="preserve"> Pour donner des s</w:t>
            </w:r>
            <w:r w:rsidRPr="006A34E4">
              <w:rPr>
                <w:b/>
              </w:rPr>
              <w:t>oins à un enfant à charge, au conjoint, au partenaire avec lequel il est lié par un pa</w:t>
            </w:r>
            <w:r w:rsidR="006A34E4">
              <w:rPr>
                <w:b/>
              </w:rPr>
              <w:t>c</w:t>
            </w:r>
            <w:r w:rsidRPr="006A34E4">
              <w:rPr>
                <w:b/>
              </w:rPr>
              <w:t>te civil de solidarité, à un ascendant à la suite d’un accident ou d’une maladie grave ou atteint d’un handicap nécessitant la présence d’une tierce personne</w:t>
            </w:r>
            <w:r w:rsidRPr="006A34E4">
              <w:t xml:space="preserve"> (3 ans maximum renouvelable tant que la présence d’une tierce personne est justifiée – de droit).</w:t>
            </w:r>
          </w:p>
          <w:p w:rsidR="003A59FA" w:rsidRPr="006A34E4" w:rsidRDefault="003A59FA" w:rsidP="006A34E4">
            <w:pPr>
              <w:pStyle w:val="western"/>
              <w:spacing w:beforeAutospacing="0" w:after="0" w:line="276" w:lineRule="auto"/>
            </w:pPr>
          </w:p>
          <w:p w:rsidR="003A59FA" w:rsidRPr="006A34E4" w:rsidRDefault="00045695" w:rsidP="006A34E4">
            <w:pPr>
              <w:pStyle w:val="western"/>
              <w:spacing w:beforeAutospacing="0" w:after="0" w:line="276" w:lineRule="auto"/>
            </w:pPr>
            <w:r w:rsidRPr="006A34E4">
              <w:t xml:space="preserve">/_/ c) </w:t>
            </w:r>
            <w:r w:rsidRPr="006A34E4">
              <w:rPr>
                <w:b/>
              </w:rPr>
              <w:t>Suivre le conjoint ou la partenaire avec lequel il est lié par un PACS lorsque celui-ci est astreint à établir sa résidence habituelle, en raison de sa profession, en un lieu éloigné du lieu d’exercice des fonctions du fonctionnaire</w:t>
            </w:r>
            <w:r w:rsidRPr="006A34E4">
              <w:t xml:space="preserve"> (3 ans maximum renouvelable sans limitation – de droit).</w:t>
            </w:r>
          </w:p>
          <w:p w:rsidR="003A59FA" w:rsidRPr="006A34E4" w:rsidRDefault="003A59FA" w:rsidP="006A34E4">
            <w:pPr>
              <w:pStyle w:val="western"/>
              <w:spacing w:beforeAutospacing="0" w:after="0" w:line="276" w:lineRule="auto"/>
            </w:pPr>
          </w:p>
          <w:p w:rsidR="003A59FA" w:rsidRPr="006A34E4" w:rsidRDefault="00045695" w:rsidP="006A34E4">
            <w:pPr>
              <w:pStyle w:val="western"/>
              <w:spacing w:beforeAutospacing="0" w:after="0" w:line="276" w:lineRule="auto"/>
            </w:pPr>
            <w:r w:rsidRPr="006A34E4">
              <w:t xml:space="preserve">/_/ d) </w:t>
            </w:r>
            <w:r w:rsidRPr="006A34E4">
              <w:rPr>
                <w:b/>
              </w:rPr>
              <w:t>Convenances personnelles</w:t>
            </w:r>
            <w:r w:rsidRPr="006A34E4">
              <w:t xml:space="preserve"> (5 ans maximum renouvelable dans la limite de 10 ans pour toute la carrière à condition de réintégrer la fonction publique au moins 18 mois, au plus tard à la fin d’une période de 5 ans – sous réserve des nécessités de service).</w:t>
            </w:r>
            <w:r w:rsidR="00A43BCB" w:rsidRPr="006A34E4">
              <w:t xml:space="preserve"> </w:t>
            </w:r>
            <w:r w:rsidR="000A0781" w:rsidRPr="006A34E4">
              <w:t xml:space="preserve">Les périodes de disponibilité accordées </w:t>
            </w:r>
            <w:bookmarkStart w:id="0" w:name="_GoBack"/>
            <w:bookmarkEnd w:id="0"/>
            <w:r w:rsidR="000A0781" w:rsidRPr="006A34E4">
              <w:t xml:space="preserve">avant </w:t>
            </w:r>
            <w:r w:rsidRPr="006A34E4">
              <w:t>le 29 mars 2019 ne sont pas prises en compte dans le calcul des 5 ans à la fin desquels le fonctionnaire doit réintégrer la fonction publique pendant au moins 18 mois.</w:t>
            </w:r>
          </w:p>
          <w:p w:rsidR="003A59FA" w:rsidRPr="006A34E4" w:rsidRDefault="003A59FA" w:rsidP="006A34E4">
            <w:pPr>
              <w:pStyle w:val="western"/>
              <w:spacing w:beforeAutospacing="0" w:after="0" w:line="276" w:lineRule="auto"/>
            </w:pPr>
          </w:p>
          <w:p w:rsidR="003A59FA" w:rsidRPr="006A34E4" w:rsidRDefault="00045695" w:rsidP="006A34E4">
            <w:pPr>
              <w:pStyle w:val="western"/>
              <w:spacing w:beforeAutospacing="0" w:after="0" w:line="276" w:lineRule="auto"/>
            </w:pPr>
            <w:r w:rsidRPr="006A34E4">
              <w:t xml:space="preserve">/_/ e) </w:t>
            </w:r>
            <w:r w:rsidRPr="006A34E4">
              <w:rPr>
                <w:b/>
              </w:rPr>
              <w:t>Études ou recherches présentant un intérêt général</w:t>
            </w:r>
            <w:r w:rsidRPr="006A34E4">
              <w:t xml:space="preserve"> (3 ans renouvelable une fois soit un total de 6 ans maximum - sous réserve des nécessités de service).</w:t>
            </w:r>
          </w:p>
          <w:p w:rsidR="003A59FA" w:rsidRPr="006A34E4" w:rsidRDefault="003A59FA" w:rsidP="006A34E4">
            <w:pPr>
              <w:pStyle w:val="western"/>
              <w:spacing w:beforeAutospacing="0" w:after="0" w:line="276" w:lineRule="auto"/>
            </w:pPr>
          </w:p>
          <w:p w:rsidR="003A59FA" w:rsidRPr="006A34E4" w:rsidRDefault="00045695" w:rsidP="006A34E4">
            <w:pPr>
              <w:pStyle w:val="western"/>
              <w:spacing w:beforeAutospacing="0" w:after="0" w:line="276" w:lineRule="auto"/>
            </w:pPr>
            <w:r w:rsidRPr="006A34E4">
              <w:t xml:space="preserve">/_/ f) </w:t>
            </w:r>
            <w:r w:rsidRPr="006A34E4">
              <w:rPr>
                <w:b/>
              </w:rPr>
              <w:t>Créer ou reprendre une entreprise</w:t>
            </w:r>
            <w:r w:rsidRPr="006A34E4">
              <w:t xml:space="preserve"> (2 ans maximum non renouvelable – sous réserve des nécessités de service).</w:t>
            </w:r>
          </w:p>
          <w:p w:rsidR="003A59FA" w:rsidRPr="006A34E4" w:rsidRDefault="003A59FA" w:rsidP="006A34E4">
            <w:pPr>
              <w:pStyle w:val="western"/>
              <w:spacing w:beforeAutospacing="0" w:after="0" w:line="276" w:lineRule="auto"/>
            </w:pPr>
          </w:p>
          <w:p w:rsidR="003A59FA" w:rsidRPr="006A34E4" w:rsidRDefault="00045695" w:rsidP="006A34E4">
            <w:pPr>
              <w:pStyle w:val="western"/>
              <w:spacing w:beforeAutospacing="0" w:after="0" w:line="276" w:lineRule="auto"/>
            </w:pPr>
            <w:r w:rsidRPr="006A34E4">
              <w:t xml:space="preserve">/_/ g) </w:t>
            </w:r>
            <w:r w:rsidRPr="006A34E4">
              <w:rPr>
                <w:b/>
              </w:rPr>
              <w:t>Mandat d’élu local</w:t>
            </w:r>
            <w:r w:rsidRPr="006A34E4">
              <w:t xml:space="preserve"> (durée du mandat électif – de droit).</w:t>
            </w:r>
          </w:p>
          <w:p w:rsidR="006A34E4" w:rsidRDefault="006A34E4" w:rsidP="006A34E4">
            <w:pPr>
              <w:pStyle w:val="western"/>
              <w:spacing w:before="100" w:after="0"/>
              <w:rPr>
                <w:b/>
                <w:sz w:val="24"/>
                <w:szCs w:val="24"/>
              </w:rPr>
            </w:pPr>
          </w:p>
          <w:p w:rsidR="003A59FA" w:rsidRPr="006A34E4" w:rsidRDefault="003A59FA">
            <w:pPr>
              <w:pStyle w:val="western"/>
              <w:spacing w:beforeAutospacing="0" w:after="0" w:line="240" w:lineRule="auto"/>
            </w:pPr>
          </w:p>
          <w:p w:rsidR="003A59FA" w:rsidRPr="006A34E4" w:rsidRDefault="003A59FA">
            <w:pPr>
              <w:pStyle w:val="western"/>
              <w:spacing w:beforeAutospacing="0" w:after="0" w:line="240" w:lineRule="auto"/>
              <w:rPr>
                <w:color w:val="22272B"/>
              </w:rPr>
            </w:pPr>
          </w:p>
          <w:p w:rsidR="003A59FA" w:rsidRPr="006A34E4" w:rsidRDefault="00045695">
            <w:pPr>
              <w:pStyle w:val="western"/>
              <w:spacing w:beforeAutospacing="0" w:after="0" w:line="240" w:lineRule="auto"/>
            </w:pPr>
            <w:r w:rsidRPr="006A34E4">
              <w:t xml:space="preserve">/_/ h) </w:t>
            </w:r>
            <w:r w:rsidRPr="006A34E4">
              <w:rPr>
                <w:b/>
              </w:rPr>
              <w:t>lors d’un déplacement dans les départements d'outre-mer, les collectivités d'outre-mer et la Nouvelle-Calédonie ou à l'étranger en vue de l'adoption d'un ou de plusieurs enfants</w:t>
            </w:r>
            <w:r w:rsidRPr="006A34E4">
              <w:t xml:space="preserve"> (de droit – au  fonctionnaire titulaire de l’agrément </w:t>
            </w:r>
            <w:r w:rsidRPr="006A34E4">
              <w:rPr>
                <w:rFonts w:eastAsiaTheme="minorHAnsi"/>
                <w:lang w:eastAsia="en-US"/>
              </w:rPr>
              <w:t xml:space="preserve">mentionné aux </w:t>
            </w:r>
            <w:hyperlink r:id="rId10">
              <w:r w:rsidRPr="006A34E4">
                <w:rPr>
                  <w:rStyle w:val="ListLabel13"/>
                  <w:lang w:val="fr-FR"/>
                </w:rPr>
                <w:t xml:space="preserve">articles L. 225-2 </w:t>
              </w:r>
            </w:hyperlink>
            <w:r w:rsidRPr="006A34E4">
              <w:rPr>
                <w:rFonts w:eastAsiaTheme="minorHAnsi"/>
                <w:lang w:eastAsia="en-US"/>
              </w:rPr>
              <w:t xml:space="preserve">et </w:t>
            </w:r>
            <w:hyperlink r:id="rId11">
              <w:r w:rsidRPr="006A34E4">
                <w:rPr>
                  <w:rStyle w:val="ListLabel13"/>
                  <w:lang w:val="fr-FR"/>
                </w:rPr>
                <w:t>L. 225-17</w:t>
              </w:r>
            </w:hyperlink>
            <w:r w:rsidRPr="006A34E4">
              <w:rPr>
                <w:rFonts w:eastAsiaTheme="minorHAnsi"/>
                <w:lang w:eastAsia="en-US"/>
              </w:rPr>
              <w:t xml:space="preserve"> du code de l'action sociale et des familles – six semaines au maximum par agrément)</w:t>
            </w: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045695">
            <w:pPr>
              <w:pStyle w:val="western"/>
              <w:spacing w:beforeAutospacing="0" w:after="0" w:line="240" w:lineRule="auto"/>
            </w:pPr>
            <w:r w:rsidRPr="006A34E4">
              <w:t xml:space="preserve">Pièces à joindre : </w:t>
            </w:r>
          </w:p>
          <w:p w:rsidR="003A59FA" w:rsidRPr="006A34E4" w:rsidRDefault="00045695">
            <w:pPr>
              <w:pStyle w:val="western"/>
              <w:spacing w:beforeAutospacing="0" w:after="0" w:line="240" w:lineRule="auto"/>
            </w:pPr>
            <w:r w:rsidRPr="006A34E4">
              <w:t xml:space="preserve">- extrait de l’acte de naissance ou photocopie du livret de famille (cas prévu au paragraphe </w:t>
            </w:r>
            <w:r w:rsidRPr="006A34E4">
              <w:rPr>
                <w:b/>
              </w:rPr>
              <w:t>a</w:t>
            </w:r>
            <w:r w:rsidRPr="006A34E4">
              <w:t>)</w:t>
            </w:r>
          </w:p>
          <w:p w:rsidR="003A59FA" w:rsidRPr="006A34E4" w:rsidRDefault="00045695">
            <w:pPr>
              <w:pStyle w:val="western"/>
              <w:spacing w:beforeAutospacing="0" w:after="0" w:line="240" w:lineRule="auto"/>
            </w:pPr>
            <w:r w:rsidRPr="006A34E4">
              <w:t xml:space="preserve">- certificat médical et éléments justifiant la situation (cas prévu au paragraphe </w:t>
            </w:r>
            <w:r w:rsidRPr="006A34E4">
              <w:rPr>
                <w:b/>
              </w:rPr>
              <w:t>b</w:t>
            </w:r>
            <w:r w:rsidRPr="006A34E4">
              <w:t>)</w:t>
            </w:r>
          </w:p>
          <w:p w:rsidR="003A59FA" w:rsidRPr="006A34E4" w:rsidRDefault="00045695">
            <w:pPr>
              <w:pStyle w:val="western"/>
              <w:spacing w:beforeAutospacing="0" w:after="0" w:line="240" w:lineRule="auto"/>
            </w:pPr>
            <w:r w:rsidRPr="006A34E4">
              <w:t xml:space="preserve">- certificat de travail ou attestation récente de l’employeur du conjoint (cas prévu au paragraphe </w:t>
            </w:r>
            <w:r w:rsidRPr="006A34E4">
              <w:rPr>
                <w:b/>
              </w:rPr>
              <w:t>c</w:t>
            </w:r>
            <w:r w:rsidRPr="006A34E4">
              <w:t>)</w:t>
            </w:r>
          </w:p>
          <w:p w:rsidR="003A59FA" w:rsidRPr="006A34E4" w:rsidRDefault="00045695">
            <w:pPr>
              <w:pStyle w:val="western"/>
              <w:spacing w:beforeAutospacing="0" w:after="0" w:line="240" w:lineRule="auto"/>
            </w:pPr>
            <w:r w:rsidRPr="006A34E4">
              <w:t xml:space="preserve">- certificat d’inscription ou attestation (cas prévu au </w:t>
            </w:r>
            <w:r w:rsidRPr="006A34E4">
              <w:rPr>
                <w:b/>
              </w:rPr>
              <w:t>e</w:t>
            </w:r>
            <w:r w:rsidRPr="006A34E4">
              <w:t>)</w:t>
            </w:r>
          </w:p>
          <w:p w:rsidR="003A59FA" w:rsidRPr="006A34E4" w:rsidRDefault="00045695">
            <w:pPr>
              <w:pStyle w:val="western"/>
              <w:spacing w:beforeAutospacing="0" w:after="0" w:line="240" w:lineRule="auto"/>
            </w:pPr>
            <w:r w:rsidRPr="006A34E4">
              <w:t xml:space="preserve">- K-bis – inscription au registre du commerce (cas prévu au </w:t>
            </w:r>
            <w:r w:rsidRPr="006A34E4">
              <w:rPr>
                <w:b/>
              </w:rPr>
              <w:t>f</w:t>
            </w:r>
            <w:r w:rsidRPr="006A34E4">
              <w:t>)</w:t>
            </w:r>
          </w:p>
          <w:p w:rsidR="003A59FA" w:rsidRPr="006A34E4" w:rsidRDefault="00045695">
            <w:pPr>
              <w:pStyle w:val="western"/>
              <w:spacing w:beforeAutospacing="0" w:after="0" w:line="240" w:lineRule="auto"/>
            </w:pPr>
            <w:r w:rsidRPr="006A34E4">
              <w:t xml:space="preserve">- justificatif du mandat (cas prévu au </w:t>
            </w:r>
            <w:r w:rsidRPr="006A34E4">
              <w:rPr>
                <w:b/>
              </w:rPr>
              <w:t>g</w:t>
            </w:r>
            <w:r w:rsidRPr="006A34E4">
              <w:t xml:space="preserve">) </w:t>
            </w:r>
          </w:p>
          <w:p w:rsidR="003A59FA" w:rsidRPr="006A34E4" w:rsidRDefault="00045695">
            <w:pPr>
              <w:pStyle w:val="western"/>
              <w:spacing w:beforeAutospacing="0" w:after="0" w:line="240" w:lineRule="auto"/>
            </w:pPr>
            <w:r w:rsidRPr="006A34E4">
              <w:t xml:space="preserve">- copie de l’agrément (cas prévu au </w:t>
            </w:r>
            <w:r w:rsidRPr="006A34E4">
              <w:rPr>
                <w:b/>
              </w:rPr>
              <w:t>h</w:t>
            </w:r>
            <w:r w:rsidRPr="006A34E4">
              <w:t>)</w:t>
            </w:r>
          </w:p>
          <w:p w:rsidR="003A59FA" w:rsidRPr="006A34E4" w:rsidRDefault="003A59FA">
            <w:pPr>
              <w:pStyle w:val="western"/>
              <w:spacing w:beforeAutospacing="0" w:after="0" w:line="240" w:lineRule="auto"/>
            </w:pPr>
          </w:p>
          <w:p w:rsidR="003A59FA" w:rsidRPr="006A34E4" w:rsidRDefault="003A59FA">
            <w:pPr>
              <w:pStyle w:val="western"/>
              <w:spacing w:beforeAutospacing="0" w:after="0" w:line="240" w:lineRule="auto"/>
            </w:pPr>
          </w:p>
          <w:p w:rsidR="003A59FA" w:rsidRPr="006A34E4" w:rsidRDefault="003A59FA">
            <w:pPr>
              <w:pStyle w:val="western"/>
              <w:spacing w:beforeAutospacing="0" w:after="0" w:line="240" w:lineRule="auto"/>
            </w:pPr>
          </w:p>
          <w:p w:rsidR="003A59FA" w:rsidRPr="006A34E4" w:rsidRDefault="003A59FA">
            <w:pPr>
              <w:pStyle w:val="western"/>
              <w:spacing w:beforeAutospacing="0" w:after="0" w:line="240" w:lineRule="auto"/>
            </w:pPr>
          </w:p>
          <w:p w:rsidR="003A59FA" w:rsidRDefault="00045695">
            <w:pPr>
              <w:pStyle w:val="western"/>
              <w:spacing w:beforeAutospacing="0" w:after="0" w:line="240" w:lineRule="auto"/>
            </w:pPr>
            <w:r w:rsidRPr="006A34E4">
              <w:t>Fait ……………………. Le………………..</w:t>
            </w:r>
          </w:p>
          <w:p w:rsidR="006A34E4" w:rsidRPr="006A34E4" w:rsidRDefault="006A34E4">
            <w:pPr>
              <w:pStyle w:val="western"/>
              <w:spacing w:beforeAutospacing="0" w:after="0" w:line="240" w:lineRule="auto"/>
            </w:pPr>
          </w:p>
          <w:p w:rsidR="003A59FA" w:rsidRPr="006A34E4" w:rsidRDefault="00045695">
            <w:pPr>
              <w:pStyle w:val="western"/>
              <w:spacing w:beforeAutospacing="0" w:after="0" w:line="240" w:lineRule="auto"/>
            </w:pPr>
            <w:r w:rsidRPr="006A34E4">
              <w:t>Signature</w:t>
            </w: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045695">
            <w:pPr>
              <w:pStyle w:val="western"/>
              <w:spacing w:beforeAutospacing="0" w:after="0" w:line="240" w:lineRule="auto"/>
            </w:pPr>
            <w:r w:rsidRPr="006A34E4">
              <w:rPr>
                <w:b/>
                <w:bCs/>
              </w:rPr>
              <w:t>Avis du chef d’établissement ou de service</w:t>
            </w:r>
          </w:p>
          <w:p w:rsidR="003A59FA" w:rsidRPr="006A34E4" w:rsidRDefault="003A59FA">
            <w:pPr>
              <w:pStyle w:val="western"/>
              <w:spacing w:beforeAutospacing="0" w:after="0" w:line="240" w:lineRule="auto"/>
            </w:pPr>
          </w:p>
          <w:p w:rsidR="003A59FA" w:rsidRPr="006A34E4" w:rsidRDefault="00045695">
            <w:pPr>
              <w:pStyle w:val="western"/>
              <w:spacing w:beforeAutospacing="0" w:after="0" w:line="240" w:lineRule="auto"/>
            </w:pPr>
            <w:r w:rsidRPr="006A34E4">
              <w:rPr>
                <w:rFonts w:ascii="Wingdings" w:eastAsia="Wingdings" w:hAnsi="Wingdings" w:cs="Wingdings"/>
                <w:sz w:val="22"/>
                <w:szCs w:val="22"/>
              </w:rPr>
              <w:t></w:t>
            </w:r>
            <w:r w:rsidRPr="006A34E4">
              <w:t xml:space="preserve"> Favorable </w:t>
            </w:r>
            <w:r w:rsidRPr="006A34E4">
              <w:rPr>
                <w:rFonts w:ascii="Wingdings" w:eastAsia="Wingdings" w:hAnsi="Wingdings" w:cs="Wingdings"/>
                <w:sz w:val="22"/>
                <w:szCs w:val="22"/>
              </w:rPr>
              <w:t></w:t>
            </w:r>
            <w:r w:rsidRPr="006A34E4">
              <w:rPr>
                <w:sz w:val="22"/>
                <w:szCs w:val="22"/>
              </w:rPr>
              <w:t xml:space="preserve"> </w:t>
            </w:r>
            <w:r w:rsidRPr="006A34E4">
              <w:t>Défavorable</w:t>
            </w:r>
          </w:p>
          <w:p w:rsidR="003A59FA" w:rsidRPr="006A34E4" w:rsidRDefault="003A59FA">
            <w:pPr>
              <w:pStyle w:val="western"/>
              <w:spacing w:beforeAutospacing="0" w:after="0" w:line="240" w:lineRule="auto"/>
            </w:pPr>
          </w:p>
          <w:p w:rsidR="003A59FA" w:rsidRPr="006A34E4" w:rsidRDefault="003A59FA">
            <w:pPr>
              <w:pStyle w:val="western"/>
              <w:spacing w:beforeAutospacing="0" w:after="0" w:line="240" w:lineRule="auto"/>
            </w:pPr>
          </w:p>
          <w:p w:rsidR="003A59FA" w:rsidRPr="006A34E4" w:rsidRDefault="003A59FA">
            <w:pPr>
              <w:pStyle w:val="western"/>
              <w:spacing w:beforeAutospacing="0" w:after="0" w:line="240" w:lineRule="auto"/>
            </w:pPr>
          </w:p>
          <w:p w:rsidR="003A59FA" w:rsidRPr="006A34E4" w:rsidRDefault="00045695">
            <w:pPr>
              <w:pStyle w:val="western"/>
              <w:spacing w:beforeAutospacing="0" w:after="0" w:line="240" w:lineRule="auto"/>
            </w:pPr>
            <w:r w:rsidRPr="006A34E4">
              <w:t>Fait à ……………………Le………………… Signature</w:t>
            </w:r>
          </w:p>
          <w:p w:rsidR="003A59FA" w:rsidRPr="006A34E4" w:rsidRDefault="003A59FA">
            <w:pPr>
              <w:pStyle w:val="western"/>
              <w:spacing w:beforeAutospacing="0" w:after="0"/>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045695">
            <w:pPr>
              <w:pStyle w:val="western"/>
              <w:spacing w:beforeAutospacing="0" w:after="0" w:line="240" w:lineRule="auto"/>
              <w:rPr>
                <w:b/>
                <w:color w:val="22272B"/>
                <w:sz w:val="24"/>
                <w:szCs w:val="24"/>
              </w:rPr>
            </w:pPr>
            <w:r w:rsidRPr="006A34E4">
              <w:rPr>
                <w:color w:val="22272B"/>
              </w:rPr>
              <w:t xml:space="preserve">                    </w:t>
            </w:r>
            <w:r w:rsidRPr="006A34E4">
              <w:rPr>
                <w:b/>
                <w:color w:val="22272B"/>
                <w:sz w:val="24"/>
                <w:szCs w:val="24"/>
              </w:rPr>
              <w:t>Demande de disponibilité et avancements de grade et d’échelon</w:t>
            </w:r>
          </w:p>
          <w:p w:rsidR="003A59FA" w:rsidRPr="006A34E4" w:rsidRDefault="003A59FA">
            <w:pPr>
              <w:pStyle w:val="western"/>
              <w:spacing w:beforeAutospacing="0" w:after="0" w:line="240" w:lineRule="auto"/>
              <w:rPr>
                <w:color w:val="22272B"/>
              </w:rPr>
            </w:pPr>
          </w:p>
          <w:p w:rsidR="003A59FA" w:rsidRPr="006A34E4" w:rsidRDefault="003A59FA">
            <w:pPr>
              <w:pStyle w:val="western"/>
              <w:spacing w:beforeAutospacing="0" w:after="0" w:line="240" w:lineRule="auto"/>
              <w:rPr>
                <w:color w:val="22272B"/>
              </w:rPr>
            </w:pPr>
          </w:p>
          <w:p w:rsidR="003A59FA" w:rsidRPr="006A34E4" w:rsidRDefault="00045695">
            <w:pPr>
              <w:pStyle w:val="western"/>
              <w:spacing w:beforeAutospacing="0" w:after="0" w:line="240" w:lineRule="auto"/>
            </w:pPr>
            <w:r w:rsidRPr="006A34E4">
              <w:rPr>
                <w:color w:val="22272B"/>
              </w:rPr>
              <w:t xml:space="preserve">Le fonctionnaire placé en </w:t>
            </w:r>
            <w:r w:rsidRPr="006A34E4">
              <w:rPr>
                <w:b/>
                <w:bCs/>
                <w:color w:val="22272B"/>
              </w:rPr>
              <w:t xml:space="preserve">position de disponibilité </w:t>
            </w:r>
            <w:r w:rsidRPr="006A34E4">
              <w:rPr>
                <w:color w:val="22272B"/>
              </w:rPr>
              <w:t xml:space="preserve">(article 51 de la loi 84-16) pour </w:t>
            </w:r>
            <w:r w:rsidRPr="006A34E4">
              <w:rPr>
                <w:b/>
                <w:bCs/>
                <w:color w:val="22272B"/>
              </w:rPr>
              <w:t xml:space="preserve">élever un enfant ou en position de congé parental </w:t>
            </w:r>
            <w:r w:rsidRPr="006A34E4">
              <w:rPr>
                <w:color w:val="22272B"/>
              </w:rPr>
              <w:t>(article 54 de la loi n° 84-16), conserve ses droits à avancement d'échelon et de grade dans la limite de 5 ans pour l’ensemble de sa carrière.</w:t>
            </w:r>
          </w:p>
          <w:p w:rsidR="003A59FA" w:rsidRPr="006A34E4" w:rsidRDefault="003A59FA">
            <w:pPr>
              <w:pStyle w:val="western"/>
              <w:spacing w:beforeAutospacing="0" w:after="0" w:line="240" w:lineRule="auto"/>
            </w:pPr>
          </w:p>
          <w:p w:rsidR="003A59FA" w:rsidRPr="006A34E4" w:rsidRDefault="00045695">
            <w:pPr>
              <w:pStyle w:val="western"/>
              <w:spacing w:beforeAutospacing="0" w:after="0" w:line="240" w:lineRule="auto"/>
              <w:rPr>
                <w:b/>
                <w:bCs/>
                <w:color w:val="22272B"/>
              </w:rPr>
            </w:pPr>
            <w:r w:rsidRPr="006A34E4">
              <w:rPr>
                <w:b/>
                <w:bCs/>
                <w:color w:val="22272B"/>
              </w:rPr>
              <w:t xml:space="preserve">Point d'attention </w:t>
            </w:r>
            <w:r w:rsidRPr="006A34E4">
              <w:rPr>
                <w:color w:val="22272B"/>
              </w:rPr>
              <w:t xml:space="preserve">: </w:t>
            </w:r>
            <w:r w:rsidRPr="006A34E4">
              <w:rPr>
                <w:b/>
                <w:bCs/>
                <w:color w:val="22272B"/>
              </w:rPr>
              <w:t>avancement des agents en disponibilité</w:t>
            </w:r>
          </w:p>
          <w:p w:rsidR="003A59FA" w:rsidRPr="006A34E4" w:rsidRDefault="003A59FA">
            <w:pPr>
              <w:pStyle w:val="western"/>
              <w:spacing w:beforeAutospacing="0" w:after="0" w:line="240" w:lineRule="auto"/>
            </w:pPr>
          </w:p>
          <w:p w:rsidR="003A59FA" w:rsidRPr="006A34E4" w:rsidRDefault="00045695">
            <w:pPr>
              <w:pStyle w:val="western"/>
              <w:spacing w:beforeAutospacing="0" w:after="0"/>
              <w:rPr>
                <w:color w:val="22272B"/>
              </w:rPr>
            </w:pPr>
            <w:r w:rsidRPr="006A34E4">
              <w:rPr>
                <w:color w:val="22272B"/>
              </w:rPr>
              <w:t xml:space="preserve">De nouvelles dispositions concernent la disponibilité dans la fonction publique [11]. L'article 51 de la loi 84-16 prévoit désormais, que le fonctionnaire placé en position de </w:t>
            </w:r>
            <w:r w:rsidRPr="006A34E4">
              <w:rPr>
                <w:b/>
                <w:bCs/>
                <w:color w:val="22272B"/>
              </w:rPr>
              <w:t xml:space="preserve">disponibilité pour exercer une activité professionnelle, </w:t>
            </w:r>
            <w:r w:rsidRPr="006A34E4">
              <w:rPr>
                <w:color w:val="22272B"/>
              </w:rPr>
              <w:t>conserve ses droits à avancement d'échelon et de grade dans la limite de cinq ans. Cette période est assimilée à des services effectifs dans le corps.</w:t>
            </w:r>
          </w:p>
          <w:p w:rsidR="003A59FA" w:rsidRPr="006A34E4" w:rsidRDefault="003A59FA">
            <w:pPr>
              <w:pStyle w:val="western"/>
              <w:spacing w:beforeAutospacing="0" w:after="0"/>
            </w:pPr>
          </w:p>
          <w:p w:rsidR="003A59FA" w:rsidRPr="006A34E4" w:rsidRDefault="00045695">
            <w:pPr>
              <w:pStyle w:val="western"/>
              <w:spacing w:beforeAutospacing="0" w:after="0"/>
            </w:pPr>
            <w:r w:rsidRPr="006A34E4">
              <w:rPr>
                <w:color w:val="22272B"/>
              </w:rPr>
              <w:t>Les activités professionnelles concernées sont toutes les activités lucratives, salariées ou indépendantes exercées à temps complet ou à temps partiel et qui :</w:t>
            </w:r>
          </w:p>
          <w:p w:rsidR="003A59FA" w:rsidRPr="006A34E4" w:rsidRDefault="00045695">
            <w:pPr>
              <w:pStyle w:val="western"/>
              <w:spacing w:beforeAutospacing="0" w:after="0"/>
            </w:pPr>
            <w:r w:rsidRPr="006A34E4">
              <w:rPr>
                <w:color w:val="22272B"/>
              </w:rPr>
              <w:t xml:space="preserve">1° pour une </w:t>
            </w:r>
            <w:r w:rsidRPr="006A34E4">
              <w:rPr>
                <w:b/>
                <w:bCs/>
                <w:color w:val="22272B"/>
              </w:rPr>
              <w:t>activité salariée</w:t>
            </w:r>
            <w:r w:rsidRPr="006A34E4">
              <w:rPr>
                <w:color w:val="22272B"/>
              </w:rPr>
              <w:t xml:space="preserve">, correspond à une quotité de travail minimum de </w:t>
            </w:r>
            <w:r w:rsidRPr="006A34E4">
              <w:rPr>
                <w:b/>
                <w:color w:val="22272B"/>
              </w:rPr>
              <w:t>600 heures par an</w:t>
            </w:r>
            <w:r w:rsidRPr="006A34E4">
              <w:rPr>
                <w:color w:val="22272B"/>
              </w:rPr>
              <w:t xml:space="preserve"> ;</w:t>
            </w:r>
          </w:p>
          <w:p w:rsidR="003A59FA" w:rsidRPr="006A34E4" w:rsidRDefault="00045695">
            <w:pPr>
              <w:pStyle w:val="western"/>
              <w:spacing w:beforeAutospacing="0" w:after="0"/>
              <w:rPr>
                <w:b/>
              </w:rPr>
            </w:pPr>
            <w:r w:rsidRPr="006A34E4">
              <w:rPr>
                <w:color w:val="22272B"/>
              </w:rPr>
              <w:t xml:space="preserve">2° pour une </w:t>
            </w:r>
            <w:r w:rsidRPr="006A34E4">
              <w:rPr>
                <w:b/>
                <w:bCs/>
                <w:color w:val="22272B"/>
              </w:rPr>
              <w:t>activité indépendante</w:t>
            </w:r>
            <w:r w:rsidRPr="006A34E4">
              <w:rPr>
                <w:color w:val="22272B"/>
              </w:rPr>
              <w:t>, procur</w:t>
            </w:r>
            <w:r w:rsidR="00B72B54" w:rsidRPr="006A34E4">
              <w:rPr>
                <w:color w:val="22272B"/>
              </w:rPr>
              <w:t>e</w:t>
            </w:r>
            <w:r w:rsidRPr="006A34E4">
              <w:rPr>
                <w:color w:val="22272B"/>
              </w:rPr>
              <w:t xml:space="preserve"> un revenu brut annuel au moins égal </w:t>
            </w:r>
            <w:r w:rsidR="00B72B54" w:rsidRPr="006A34E4">
              <w:rPr>
                <w:color w:val="22272B"/>
              </w:rPr>
              <w:t>à</w:t>
            </w:r>
            <w:r w:rsidR="001614CD" w:rsidRPr="006A34E4">
              <w:rPr>
                <w:color w:val="22272B"/>
              </w:rPr>
              <w:t xml:space="preserve"> </w:t>
            </w:r>
            <w:r w:rsidR="001614CD" w:rsidRPr="006A34E4">
              <w:rPr>
                <w:b/>
                <w:color w:val="22272B"/>
              </w:rPr>
              <w:t>7 128 €</w:t>
            </w:r>
            <w:r w:rsidR="00B72B54" w:rsidRPr="006A34E4">
              <w:rPr>
                <w:b/>
                <w:color w:val="22272B"/>
              </w:rPr>
              <w:t xml:space="preserve"> en 2025</w:t>
            </w:r>
            <w:r w:rsidRPr="006A34E4">
              <w:rPr>
                <w:b/>
                <w:color w:val="22272B"/>
              </w:rPr>
              <w:t>.</w:t>
            </w:r>
          </w:p>
          <w:p w:rsidR="003A59FA" w:rsidRDefault="00045695">
            <w:pPr>
              <w:pStyle w:val="western"/>
              <w:spacing w:beforeAutospacing="0" w:after="0"/>
              <w:rPr>
                <w:color w:val="22272B"/>
              </w:rPr>
            </w:pPr>
            <w:r w:rsidRPr="006A34E4">
              <w:rPr>
                <w:color w:val="22272B"/>
              </w:rPr>
              <w:t>Sont notamment concernées les activités exercées en qualité d'auto entrepreneur ou dans le cadre d'une micro entreprise.</w:t>
            </w:r>
          </w:p>
          <w:p w:rsidR="006A34E4" w:rsidRPr="006A34E4" w:rsidRDefault="006A34E4">
            <w:pPr>
              <w:pStyle w:val="western"/>
              <w:spacing w:beforeAutospacing="0" w:after="0"/>
            </w:pPr>
          </w:p>
          <w:p w:rsidR="006A34E4" w:rsidRDefault="00045695">
            <w:pPr>
              <w:pStyle w:val="western"/>
              <w:spacing w:beforeAutospacing="0" w:after="0"/>
              <w:rPr>
                <w:color w:val="22272B"/>
              </w:rPr>
            </w:pPr>
            <w:r w:rsidRPr="006A34E4">
              <w:rPr>
                <w:b/>
                <w:bCs/>
                <w:color w:val="22272B"/>
              </w:rPr>
              <w:t xml:space="preserve">Dans la situation particulière de la disponibilité pour reprendre une entreprise, </w:t>
            </w:r>
            <w:r w:rsidRPr="006A34E4">
              <w:rPr>
                <w:color w:val="22272B"/>
              </w:rPr>
              <w:t>le maintien des droits à l'avancement ne nécessite de justifier d'aucune condition de revenu ni de quotité de travail.</w:t>
            </w:r>
          </w:p>
          <w:p w:rsidR="003A59FA" w:rsidRPr="006A34E4" w:rsidRDefault="00045695">
            <w:pPr>
              <w:pStyle w:val="western"/>
              <w:spacing w:beforeAutospacing="0" w:after="0"/>
            </w:pPr>
            <w:r w:rsidRPr="006A34E4">
              <w:rPr>
                <w:color w:val="22272B"/>
              </w:rPr>
              <w:t>Le fonctionnaire doit simplement justifier de la réalité de la création ou de la reprise d'entreprise.</w:t>
            </w:r>
          </w:p>
          <w:p w:rsidR="004B5E34" w:rsidRDefault="00045695">
            <w:pPr>
              <w:pStyle w:val="western"/>
              <w:spacing w:beforeAutospacing="0" w:after="0"/>
              <w:rPr>
                <w:color w:val="22272B"/>
              </w:rPr>
            </w:pPr>
            <w:r w:rsidRPr="006A34E4">
              <w:rPr>
                <w:color w:val="22272B"/>
              </w:rPr>
              <w:t xml:space="preserve">Le fonctionnaire en disponibilité pour exercer une activité professionnelle doit chaque année </w:t>
            </w:r>
            <w:r w:rsidRPr="006A34E4">
              <w:rPr>
                <w:b/>
                <w:bCs/>
                <w:color w:val="22272B"/>
              </w:rPr>
              <w:t>justifier de ladite activité s'il veut pouvoir bénéficier du maintien de ses droits à l'avancement</w:t>
            </w:r>
            <w:r w:rsidRPr="006A34E4">
              <w:rPr>
                <w:color w:val="22272B"/>
              </w:rPr>
              <w:t>.</w:t>
            </w:r>
          </w:p>
          <w:p w:rsidR="003A59FA" w:rsidRDefault="00045695">
            <w:pPr>
              <w:pStyle w:val="western"/>
              <w:spacing w:beforeAutospacing="0" w:after="0"/>
              <w:rPr>
                <w:b/>
                <w:bCs/>
                <w:color w:val="22272B"/>
              </w:rPr>
            </w:pPr>
            <w:r w:rsidRPr="006A34E4">
              <w:rPr>
                <w:b/>
                <w:bCs/>
                <w:color w:val="22272B"/>
              </w:rPr>
              <w:t>L'arrêté du 14 juin 2019 fixe la liste des pièces justificatives à fournir au plus tard le 31 mai de chaque année suivant le 1er jour de son placement en disponibilité.</w:t>
            </w:r>
          </w:p>
          <w:p w:rsidR="006A34E4" w:rsidRPr="006A34E4" w:rsidRDefault="006A34E4">
            <w:pPr>
              <w:pStyle w:val="western"/>
              <w:spacing w:beforeAutospacing="0" w:after="0"/>
            </w:pPr>
          </w:p>
          <w:p w:rsidR="003A59FA" w:rsidRPr="006A34E4" w:rsidRDefault="00045695">
            <w:pPr>
              <w:pStyle w:val="western"/>
              <w:spacing w:beforeAutospacing="0" w:after="0"/>
            </w:pPr>
            <w:r w:rsidRPr="006A34E4">
              <w:rPr>
                <w:color w:val="22272B"/>
              </w:rPr>
              <w:t xml:space="preserve">- En règle générale, </w:t>
            </w:r>
            <w:r w:rsidRPr="006A34E4">
              <w:rPr>
                <w:b/>
                <w:bCs/>
                <w:color w:val="22272B"/>
              </w:rPr>
              <w:t>l'ancienneté acquise dans le corps est strictement égale à la durée de l'expérience professionnelle exercée dans la période de disponibilité</w:t>
            </w:r>
            <w:r w:rsidRPr="006A34E4">
              <w:rPr>
                <w:color w:val="22272B"/>
              </w:rPr>
              <w:t>. Ainsi même si la quantité d'heures travaillées par l'agent durant cette période est supérieure au nombre d'heures demandé, l'ancienneté acquise reste strictement la même.</w:t>
            </w:r>
          </w:p>
          <w:p w:rsidR="003A59FA" w:rsidRPr="006A34E4" w:rsidRDefault="003A59FA">
            <w:pPr>
              <w:pStyle w:val="western"/>
              <w:spacing w:beforeAutospacing="0" w:after="0"/>
            </w:pPr>
          </w:p>
          <w:p w:rsidR="003A59FA" w:rsidRPr="006A34E4" w:rsidRDefault="003A59FA">
            <w:pPr>
              <w:pStyle w:val="Corpsdetexte"/>
            </w:pPr>
          </w:p>
        </w:tc>
        <w:tc>
          <w:tcPr>
            <w:tcW w:w="343" w:type="dxa"/>
            <w:tcBorders>
              <w:top w:val="nil"/>
              <w:left w:val="nil"/>
              <w:bottom w:val="nil"/>
              <w:right w:val="nil"/>
            </w:tcBorders>
            <w:shd w:val="clear" w:color="auto" w:fill="auto"/>
          </w:tcPr>
          <w:p w:rsidR="003A59FA" w:rsidRPr="006A34E4" w:rsidRDefault="003A59FA">
            <w:pPr>
              <w:pStyle w:val="Corpsdetexte"/>
            </w:pPr>
          </w:p>
        </w:tc>
      </w:tr>
    </w:tbl>
    <w:p w:rsidR="003A59FA" w:rsidRPr="006A34E4" w:rsidRDefault="003A59FA">
      <w:pPr>
        <w:pStyle w:val="Corpsdetexte"/>
      </w:pPr>
    </w:p>
    <w:p w:rsidR="003A59FA" w:rsidRPr="006A34E4" w:rsidRDefault="003A59FA">
      <w:pPr>
        <w:pStyle w:val="Corpsdetexte"/>
      </w:pPr>
    </w:p>
    <w:p w:rsidR="003A59FA" w:rsidRPr="006A34E4" w:rsidRDefault="003A59FA">
      <w:pPr>
        <w:pStyle w:val="Corpsdetexte"/>
      </w:pPr>
    </w:p>
    <w:p w:rsidR="003A59FA" w:rsidRPr="006A34E4" w:rsidRDefault="003A59FA">
      <w:pPr>
        <w:rPr>
          <w:lang w:val="fr-FR"/>
        </w:rPr>
        <w:sectPr w:rsidR="003A59FA" w:rsidRPr="006A34E4">
          <w:headerReference w:type="default" r:id="rId12"/>
          <w:pgSz w:w="11906" w:h="16838"/>
          <w:pgMar w:top="963" w:right="964" w:bottom="964" w:left="964" w:header="720" w:footer="720" w:gutter="0"/>
          <w:cols w:space="720"/>
          <w:formProt w:val="0"/>
          <w:docGrid w:linePitch="600" w:charSpace="36864"/>
        </w:sectPr>
      </w:pPr>
    </w:p>
    <w:p w:rsidR="003A59FA" w:rsidRPr="006A34E4" w:rsidRDefault="00045695">
      <w:pPr>
        <w:pStyle w:val="Corpsdetexte"/>
        <w:tabs>
          <w:tab w:val="left" w:pos="9300"/>
        </w:tabs>
        <w:rPr>
          <w:szCs w:val="20"/>
        </w:rPr>
      </w:pPr>
      <w:r w:rsidRPr="006A34E4">
        <w:tab/>
      </w:r>
    </w:p>
    <w:p w:rsidR="003A59FA" w:rsidRPr="006A34E4" w:rsidRDefault="003A59FA">
      <w:pPr>
        <w:rPr>
          <w:lang w:val="fr-FR"/>
        </w:rPr>
        <w:sectPr w:rsidR="003A59FA" w:rsidRPr="006A34E4">
          <w:type w:val="continuous"/>
          <w:pgSz w:w="11906" w:h="16838"/>
          <w:pgMar w:top="963" w:right="964" w:bottom="964" w:left="964" w:header="720" w:footer="720" w:gutter="0"/>
          <w:cols w:space="720"/>
          <w:formProt w:val="0"/>
          <w:docGrid w:linePitch="600" w:charSpace="36864"/>
        </w:sectPr>
      </w:pPr>
    </w:p>
    <w:p w:rsidR="000B4FAA" w:rsidRPr="006A34E4" w:rsidRDefault="000B4FAA">
      <w:pPr>
        <w:rPr>
          <w:lang w:val="fr-FR"/>
        </w:rPr>
      </w:pPr>
    </w:p>
    <w:sectPr w:rsidR="000B4FAA" w:rsidRPr="006A34E4">
      <w:type w:val="continuous"/>
      <w:pgSz w:w="11906" w:h="16838"/>
      <w:pgMar w:top="963" w:right="964" w:bottom="964" w:left="964" w:header="72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FAA" w:rsidRDefault="00045695">
      <w:r>
        <w:separator/>
      </w:r>
    </w:p>
  </w:endnote>
  <w:endnote w:type="continuationSeparator" w:id="0">
    <w:p w:rsidR="000B4FAA" w:rsidRDefault="0004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FAA" w:rsidRDefault="00045695">
      <w:r>
        <w:separator/>
      </w:r>
    </w:p>
  </w:footnote>
  <w:footnote w:type="continuationSeparator" w:id="0">
    <w:p w:rsidR="000B4FAA" w:rsidRDefault="0004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9FA" w:rsidRDefault="00045695">
    <w:pPr>
      <w:pStyle w:val="En-tte"/>
      <w:tabs>
        <w:tab w:val="clear" w:pos="4513"/>
      </w:tabs>
      <w:jc w:val="right"/>
      <w:rPr>
        <w:b/>
        <w:bCs/>
        <w:sz w:val="24"/>
        <w:szCs w:val="24"/>
      </w:rPr>
    </w:pPr>
    <w:r>
      <w:rPr>
        <w:noProof/>
      </w:rPr>
      <w:drawing>
        <wp:anchor distT="0" distB="8255" distL="114300" distR="118745" simplePos="0" relativeHeight="4" behindDoc="1" locked="0" layoutInCell="1" allowOverlap="1">
          <wp:simplePos x="0" y="0"/>
          <wp:positionH relativeFrom="column">
            <wp:posOffset>-146050</wp:posOffset>
          </wp:positionH>
          <wp:positionV relativeFrom="paragraph">
            <wp:posOffset>-38100</wp:posOffset>
          </wp:positionV>
          <wp:extent cx="1938655" cy="105854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938655" cy="1058545"/>
                  </a:xfrm>
                  <a:prstGeom prst="rect">
                    <a:avLst/>
                  </a:prstGeom>
                </pic:spPr>
              </pic:pic>
            </a:graphicData>
          </a:graphic>
        </wp:anchor>
      </w:drawing>
    </w:r>
    <w:r>
      <w:rPr>
        <w:b/>
        <w:bCs/>
        <w:sz w:val="24"/>
        <w:szCs w:val="24"/>
      </w:rPr>
      <w:tab/>
    </w:r>
  </w:p>
  <w:p w:rsidR="003A59FA" w:rsidRPr="004B5E34" w:rsidRDefault="00045695">
    <w:pPr>
      <w:pStyle w:val="En-tte"/>
      <w:tabs>
        <w:tab w:val="clear" w:pos="4513"/>
      </w:tabs>
      <w:jc w:val="right"/>
      <w:rPr>
        <w:b/>
        <w:bCs/>
        <w:lang w:val="fr-FR"/>
      </w:rPr>
    </w:pPr>
    <w:r w:rsidRPr="004B5E34">
      <w:rPr>
        <w:b/>
        <w:bCs/>
        <w:lang w:val="fr-FR"/>
      </w:rPr>
      <w:t xml:space="preserve">Division des Personnels Administratifs, </w:t>
    </w:r>
  </w:p>
  <w:p w:rsidR="003A59FA" w:rsidRPr="004B5E34" w:rsidRDefault="00045695">
    <w:pPr>
      <w:pStyle w:val="En-tte"/>
      <w:tabs>
        <w:tab w:val="clear" w:pos="4513"/>
      </w:tabs>
      <w:jc w:val="right"/>
      <w:rPr>
        <w:b/>
        <w:bCs/>
        <w:sz w:val="24"/>
        <w:szCs w:val="24"/>
        <w:lang w:val="fr-FR"/>
      </w:rPr>
    </w:pPr>
    <w:r w:rsidRPr="004B5E34">
      <w:rPr>
        <w:b/>
        <w:bCs/>
        <w:lang w:val="fr-FR"/>
      </w:rPr>
      <w:t>Techniques et d’Encadrement</w:t>
    </w:r>
  </w:p>
  <w:p w:rsidR="003A59FA" w:rsidRDefault="003A59FA">
    <w:pPr>
      <w:pStyle w:val="En-tte"/>
      <w:tabs>
        <w:tab w:val="clear" w:pos="4513"/>
      </w:tabs>
      <w:jc w:val="right"/>
      <w:rPr>
        <w:b/>
        <w:bCs/>
        <w:sz w:val="24"/>
        <w:szCs w:val="24"/>
      </w:rPr>
    </w:pPr>
  </w:p>
  <w:p w:rsidR="003A59FA" w:rsidRDefault="00045695">
    <w:pPr>
      <w:pStyle w:val="En-tte"/>
      <w:rPr>
        <w:lang w:val="fr-FR"/>
      </w:rPr>
    </w:pPr>
    <w:r>
      <w:rPr>
        <w:lang w:val="fr-FR"/>
      </w:rPr>
      <w:tab/>
    </w:r>
    <w:r>
      <w:rPr>
        <w:lang w:val="fr-FR"/>
      </w:rPr>
      <w:tab/>
    </w:r>
    <w:r>
      <w:rPr>
        <w:lang w:val="fr-FR"/>
      </w:rPr>
      <w:tab/>
    </w:r>
    <w:r>
      <w:rPr>
        <w:lang w:val="fr-F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FA"/>
    <w:rsid w:val="00045695"/>
    <w:rsid w:val="000A0781"/>
    <w:rsid w:val="000B4FAA"/>
    <w:rsid w:val="001614CD"/>
    <w:rsid w:val="00223B30"/>
    <w:rsid w:val="003A59FA"/>
    <w:rsid w:val="00433E20"/>
    <w:rsid w:val="004643E5"/>
    <w:rsid w:val="004B5E34"/>
    <w:rsid w:val="004E75F0"/>
    <w:rsid w:val="005B4D42"/>
    <w:rsid w:val="006A34E4"/>
    <w:rsid w:val="007C2263"/>
    <w:rsid w:val="00931606"/>
    <w:rsid w:val="009A6555"/>
    <w:rsid w:val="00A43BCB"/>
    <w:rsid w:val="00B72B54"/>
    <w:rsid w:val="00E97977"/>
    <w:rsid w:val="00F87BF6"/>
    <w:rsid w:val="00FE288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2B51"/>
  <w15:docId w15:val="{C922D60F-3E30-4F63-8C28-3F16E953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290741"/>
    <w:rPr>
      <w:color w:val="5770BE" w:themeColor="hyperlink"/>
      <w:u w:val="single"/>
    </w:rPr>
  </w:style>
  <w:style w:type="character" w:customStyle="1" w:styleId="dateCar">
    <w:name w:val="date Car"/>
    <w:basedOn w:val="Policepardfaut"/>
    <w:link w:val="Date1"/>
    <w:qFormat/>
    <w:rsid w:val="0079276E"/>
    <w:rPr>
      <w:rFonts w:ascii="Arial" w:eastAsia="Arial" w:hAnsi="Arial" w:cs="Arial"/>
      <w:i/>
      <w:color w:val="231F20"/>
      <w:sz w:val="20"/>
      <w:lang w:val="fr-FR"/>
    </w:rPr>
  </w:style>
  <w:style w:type="character" w:customStyle="1" w:styleId="En-tteCar">
    <w:name w:val="En-tête Car"/>
    <w:basedOn w:val="Policepardfaut"/>
    <w:uiPriority w:val="99"/>
    <w:qFormat/>
    <w:rsid w:val="0079276E"/>
    <w:rPr>
      <w:rFonts w:ascii="Arial" w:eastAsia="Arial" w:hAnsi="Arial" w:cs="Arial"/>
    </w:rPr>
  </w:style>
  <w:style w:type="character" w:customStyle="1" w:styleId="PieddepageCar">
    <w:name w:val="Pied de page Car"/>
    <w:basedOn w:val="Policepardfaut"/>
    <w:link w:val="Pieddepage"/>
    <w:uiPriority w:val="99"/>
    <w:qFormat/>
    <w:rsid w:val="0079276E"/>
    <w:rPr>
      <w:rFonts w:ascii="Arial" w:eastAsia="Arial" w:hAnsi="Arial" w:cs="Arial"/>
    </w:rPr>
  </w:style>
  <w:style w:type="character" w:customStyle="1" w:styleId="CorpsdetexteCar">
    <w:name w:val="Corps de texte Car"/>
    <w:basedOn w:val="Policepardfaut"/>
    <w:link w:val="Corpsdetexte"/>
    <w:uiPriority w:val="1"/>
    <w:qFormat/>
    <w:rsid w:val="00DA2090"/>
    <w:rPr>
      <w:sz w:val="20"/>
      <w:lang w:val="fr-FR"/>
    </w:rPr>
  </w:style>
  <w:style w:type="character" w:customStyle="1" w:styleId="ObjetCar">
    <w:name w:val="Objet Car"/>
    <w:basedOn w:val="CorpsdetexteCar"/>
    <w:link w:val="Objet"/>
    <w:qFormat/>
    <w:rsid w:val="00DA2090"/>
    <w:rPr>
      <w:b/>
      <w:color w:val="231F20"/>
      <w:sz w:val="20"/>
      <w:lang w:val="fr-FR"/>
    </w:rPr>
  </w:style>
  <w:style w:type="character" w:customStyle="1" w:styleId="Titre1Car">
    <w:name w:val="Titre 1 Car"/>
    <w:basedOn w:val="Policepardfaut"/>
    <w:link w:val="Titre1"/>
    <w:uiPriority w:val="9"/>
    <w:qFormat/>
    <w:rsid w:val="00941377"/>
    <w:rPr>
      <w:rFonts w:ascii="Arial" w:eastAsia="Arial" w:hAnsi="Arial" w:cs="Arial"/>
      <w:b/>
      <w:bCs/>
      <w:sz w:val="24"/>
      <w:szCs w:val="24"/>
    </w:rPr>
  </w:style>
  <w:style w:type="character" w:customStyle="1" w:styleId="SignatCar">
    <w:name w:val="Signat Car"/>
    <w:basedOn w:val="Titre1Car"/>
    <w:link w:val="Signat"/>
    <w:qFormat/>
    <w:rsid w:val="00F25DA3"/>
    <w:rPr>
      <w:rFonts w:ascii="Arial" w:eastAsia="Arial" w:hAnsi="Arial" w:cs="Arial"/>
      <w:b/>
      <w:bCs/>
      <w:color w:val="000000" w:themeColor="text1"/>
      <w:sz w:val="16"/>
      <w:szCs w:val="24"/>
      <w:lang w:val="fr-FR"/>
    </w:rPr>
  </w:style>
  <w:style w:type="character" w:customStyle="1" w:styleId="TitredelapageCar">
    <w:name w:val="Titre de la page Car"/>
    <w:link w:val="Titredelapage"/>
    <w:qFormat/>
    <w:rsid w:val="00CD5E65"/>
    <w:rPr>
      <w:rFonts w:eastAsiaTheme="minorEastAsia"/>
      <w:b/>
      <w:bCs/>
      <w:sz w:val="24"/>
      <w:szCs w:val="20"/>
      <w:lang w:val="fr-FR" w:eastAsia="fr-FR"/>
    </w:rPr>
  </w:style>
  <w:style w:type="character" w:customStyle="1" w:styleId="Sous-titrecentrboldCar">
    <w:name w:val="Sous-titre centré bold Car"/>
    <w:qFormat/>
    <w:rsid w:val="00CD5E65"/>
    <w:rPr>
      <w:rFonts w:eastAsiaTheme="minorEastAsia"/>
      <w:b/>
      <w:bCs/>
      <w:sz w:val="16"/>
      <w:szCs w:val="16"/>
      <w:lang w:val="fr-FR" w:eastAsia="fr-FR"/>
    </w:rPr>
  </w:style>
  <w:style w:type="character" w:customStyle="1" w:styleId="Sous-titre1Car">
    <w:name w:val="Sous-titre1 Car"/>
    <w:basedOn w:val="Policepardfaut"/>
    <w:qFormat/>
    <w:rsid w:val="00DA2090"/>
    <w:rPr>
      <w:b/>
      <w:bCs/>
      <w:sz w:val="16"/>
      <w:szCs w:val="16"/>
      <w:lang w:val="fr-FR"/>
    </w:rPr>
  </w:style>
  <w:style w:type="character" w:customStyle="1" w:styleId="Sous-titre2Car">
    <w:name w:val="Sous-titre 2 Car"/>
    <w:basedOn w:val="Sous-titre1Car"/>
    <w:qFormat/>
    <w:rsid w:val="00DA2090"/>
    <w:rPr>
      <w:b w:val="0"/>
      <w:bCs w:val="0"/>
      <w:sz w:val="16"/>
      <w:szCs w:val="16"/>
      <w:lang w:val="fr-FR"/>
    </w:rPr>
  </w:style>
  <w:style w:type="character" w:customStyle="1" w:styleId="Titre1demapageCar">
    <w:name w:val="Titre 1 de ma page Car"/>
    <w:basedOn w:val="CorpsdetexteCar"/>
    <w:link w:val="Titre1demapage"/>
    <w:qFormat/>
    <w:rsid w:val="00DA2090"/>
    <w:rPr>
      <w:b/>
      <w:bCs/>
      <w:sz w:val="20"/>
      <w:lang w:val="fr-FR"/>
    </w:rPr>
  </w:style>
  <w:style w:type="character" w:customStyle="1" w:styleId="Titre2demapageCar">
    <w:name w:val="Titre 2 de ma page Car"/>
    <w:basedOn w:val="Titre1demapageCar"/>
    <w:link w:val="Titre2demapage"/>
    <w:qFormat/>
    <w:rsid w:val="00DA2090"/>
    <w:rPr>
      <w:b/>
      <w:bCs/>
      <w:sz w:val="16"/>
      <w:szCs w:val="16"/>
      <w:lang w:val="fr-FR"/>
    </w:rPr>
  </w:style>
  <w:style w:type="character" w:customStyle="1" w:styleId="Titre3demapageCar">
    <w:name w:val="Titre 3 de ma page Car"/>
    <w:basedOn w:val="Titre2demapageCar"/>
    <w:link w:val="Titre3demapage"/>
    <w:qFormat/>
    <w:rsid w:val="00DA2090"/>
    <w:rPr>
      <w:b w:val="0"/>
      <w:bCs w:val="0"/>
      <w:sz w:val="16"/>
      <w:szCs w:val="16"/>
      <w:lang w:val="fr-FR"/>
    </w:rPr>
  </w:style>
  <w:style w:type="character" w:customStyle="1" w:styleId="Titre2Car">
    <w:name w:val="Titre 2 Car"/>
    <w:basedOn w:val="Policepardfaut"/>
    <w:link w:val="Titre2"/>
    <w:uiPriority w:val="9"/>
    <w:qFormat/>
    <w:rsid w:val="00941377"/>
    <w:rPr>
      <w:rFonts w:asciiTheme="majorHAnsi" w:eastAsiaTheme="majorEastAsia" w:hAnsiTheme="majorHAnsi" w:cstheme="majorBidi"/>
      <w:color w:val="344E4A" w:themeColor="accent1" w:themeShade="BF"/>
      <w:sz w:val="26"/>
      <w:szCs w:val="26"/>
    </w:rPr>
  </w:style>
  <w:style w:type="character" w:customStyle="1" w:styleId="Date2Car">
    <w:name w:val="Date 2 Car"/>
    <w:basedOn w:val="Policepardfaut"/>
    <w:link w:val="Date2"/>
    <w:qFormat/>
    <w:rsid w:val="00DA2090"/>
    <w:rPr>
      <w:color w:val="231F20"/>
      <w:sz w:val="16"/>
      <w:lang w:val="fr-FR"/>
    </w:rPr>
  </w:style>
  <w:style w:type="character" w:styleId="Rfrenceintense">
    <w:name w:val="Intense Reference"/>
    <w:basedOn w:val="Policepardfaut"/>
    <w:uiPriority w:val="32"/>
    <w:qFormat/>
    <w:rsid w:val="005972E3"/>
    <w:rPr>
      <w:b/>
      <w:bCs/>
      <w:smallCaps/>
      <w:color w:val="466964" w:themeColor="accent1"/>
      <w:spacing w:val="5"/>
    </w:rPr>
  </w:style>
  <w:style w:type="character" w:customStyle="1" w:styleId="TitreCar">
    <w:name w:val="Titre Car"/>
    <w:basedOn w:val="Policepardfaut"/>
    <w:link w:val="Titre"/>
    <w:uiPriority w:val="10"/>
    <w:qFormat/>
    <w:rsid w:val="005972E3"/>
    <w:rPr>
      <w:rFonts w:asciiTheme="majorHAnsi" w:eastAsiaTheme="majorEastAsia" w:hAnsiTheme="majorHAnsi" w:cstheme="majorBidi"/>
      <w:spacing w:val="-10"/>
      <w:kern w:val="2"/>
      <w:sz w:val="56"/>
      <w:szCs w:val="56"/>
    </w:rPr>
  </w:style>
  <w:style w:type="character" w:customStyle="1" w:styleId="Date1Car">
    <w:name w:val="Date 1 Car"/>
    <w:basedOn w:val="CorpsdetexteCar"/>
    <w:link w:val="Date10"/>
    <w:qFormat/>
    <w:rsid w:val="00DA2090"/>
    <w:rPr>
      <w:sz w:val="20"/>
      <w:lang w:val="fr-FR"/>
    </w:rPr>
  </w:style>
  <w:style w:type="character" w:customStyle="1" w:styleId="ServiceInfoHeaderCar">
    <w:name w:val="Service Info Header Car"/>
    <w:basedOn w:val="En-tteCar"/>
    <w:link w:val="ServiceInfoHeader"/>
    <w:qFormat/>
    <w:rsid w:val="00DA2090"/>
    <w:rPr>
      <w:rFonts w:ascii="Arial" w:eastAsia="Arial" w:hAnsi="Arial" w:cs="Arial"/>
      <w:b/>
      <w:bCs/>
      <w:sz w:val="24"/>
      <w:szCs w:val="24"/>
    </w:rPr>
  </w:style>
  <w:style w:type="character" w:customStyle="1" w:styleId="PieddePageCar0">
    <w:name w:val="Pied de Page Car"/>
    <w:basedOn w:val="Policepardfaut"/>
    <w:qFormat/>
    <w:rsid w:val="00DA2090"/>
    <w:rPr>
      <w:color w:val="939598"/>
      <w:sz w:val="14"/>
      <w:lang w:val="fr-FR"/>
    </w:rPr>
  </w:style>
  <w:style w:type="character" w:customStyle="1" w:styleId="IntituleDirecteurCar">
    <w:name w:val="Intitule Directeur Car"/>
    <w:basedOn w:val="CorpsdetexteCar"/>
    <w:link w:val="IntituleDirecteur"/>
    <w:qFormat/>
    <w:rsid w:val="00DA2090"/>
    <w:rPr>
      <w:b/>
      <w:bCs/>
      <w:sz w:val="24"/>
      <w:szCs w:val="24"/>
      <w:lang w:val="fr-FR"/>
    </w:rPr>
  </w:style>
  <w:style w:type="character" w:customStyle="1" w:styleId="TitrecentralCar">
    <w:name w:val="Titre central Car"/>
    <w:basedOn w:val="Titre1Car"/>
    <w:link w:val="Titrecentral"/>
    <w:qFormat/>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qFormat/>
    <w:rsid w:val="002C53DF"/>
  </w:style>
  <w:style w:type="character" w:customStyle="1" w:styleId="Mentionnonrsolue1">
    <w:name w:val="Mention non résolue1"/>
    <w:basedOn w:val="Policepardfaut"/>
    <w:uiPriority w:val="99"/>
    <w:semiHidden/>
    <w:unhideWhenUsed/>
    <w:qFormat/>
    <w:rsid w:val="00081F5E"/>
    <w:rPr>
      <w:color w:val="605E5C"/>
      <w:shd w:val="clear" w:color="auto" w:fill="E1DFDD"/>
    </w:rPr>
  </w:style>
  <w:style w:type="character" w:styleId="lev">
    <w:name w:val="Strong"/>
    <w:basedOn w:val="Policepardfaut"/>
    <w:uiPriority w:val="22"/>
    <w:qFormat/>
    <w:rsid w:val="00574F5E"/>
    <w:rPr>
      <w:b/>
      <w:bCs/>
    </w:rPr>
  </w:style>
  <w:style w:type="character" w:customStyle="1" w:styleId="TextedebullesCar">
    <w:name w:val="Texte de bulles Car"/>
    <w:basedOn w:val="Policepardfaut"/>
    <w:link w:val="Textedebulles"/>
    <w:uiPriority w:val="99"/>
    <w:semiHidden/>
    <w:qFormat/>
    <w:rsid w:val="002F5438"/>
    <w:rPr>
      <w:rFonts w:ascii="Segoe UI" w:hAnsi="Segoe UI" w:cs="Segoe UI"/>
      <w:sz w:val="18"/>
      <w:szCs w:val="18"/>
    </w:rPr>
  </w:style>
  <w:style w:type="character" w:customStyle="1" w:styleId="ListLabel1">
    <w:name w:val="ListLabel 1"/>
    <w:qFormat/>
    <w:rPr>
      <w:rFonts w:eastAsia="Arial" w:cs="Arial"/>
      <w:color w:val="231F20"/>
      <w:spacing w:val="-1"/>
      <w:w w:val="100"/>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color w:val="231F20"/>
      <w:spacing w:val="-1"/>
      <w:w w:val="100"/>
      <w:sz w:val="20"/>
      <w:szCs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Arial"/>
      <w:color w:val="231F20"/>
      <w:spacing w:val="-1"/>
      <w:w w:val="100"/>
      <w:sz w:val="20"/>
      <w:szCs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heme="minorHAnsi"/>
      <w:color w:val="0000FF"/>
      <w:u w:val="single"/>
      <w:lang w:val="en-US" w:eastAsia="en-US"/>
    </w:rPr>
  </w:style>
  <w:style w:type="paragraph" w:styleId="Titre">
    <w:name w:val="Title"/>
    <w:basedOn w:val="Normal"/>
    <w:next w:val="Corpsdetexte"/>
    <w:link w:val="TitreCar"/>
    <w:uiPriority w:val="10"/>
    <w:qFormat/>
    <w:rsid w:val="005972E3"/>
    <w:pPr>
      <w:contextualSpacing/>
    </w:pPr>
    <w:rPr>
      <w:rFonts w:asciiTheme="majorHAnsi" w:eastAsiaTheme="majorEastAsia" w:hAnsiTheme="majorHAnsi" w:cstheme="majorBidi"/>
      <w:spacing w:val="-10"/>
      <w:kern w:val="2"/>
      <w:sz w:val="56"/>
      <w:szCs w:val="56"/>
    </w:r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Paragraphedeliste">
    <w:name w:val="List Paragraph"/>
    <w:basedOn w:val="Normal"/>
    <w:uiPriority w:val="1"/>
    <w:qFormat/>
    <w:pPr>
      <w:spacing w:before="2"/>
      <w:ind w:left="474" w:hanging="346"/>
    </w:pPr>
  </w:style>
  <w:style w:type="paragraph" w:customStyle="1" w:styleId="TableParagraph">
    <w:name w:val="Table Paragraph"/>
    <w:basedOn w:val="Normal"/>
    <w:uiPriority w:val="1"/>
    <w:qFormat/>
  </w:style>
  <w:style w:type="paragraph" w:customStyle="1" w:styleId="Date1">
    <w:name w:val="Date1"/>
    <w:basedOn w:val="Normal"/>
    <w:link w:val="dateCar"/>
    <w:qFormat/>
    <w:rsid w:val="0079276E"/>
    <w:pPr>
      <w:ind w:left="111"/>
    </w:pPr>
    <w:rPr>
      <w:i/>
      <w:color w:val="231F20"/>
      <w:sz w:val="20"/>
      <w:lang w:val="fr-FR"/>
    </w:rPr>
  </w:style>
  <w:style w:type="paragraph" w:styleId="En-tte">
    <w:name w:val="header"/>
    <w:basedOn w:val="Normal"/>
    <w:uiPriority w:val="99"/>
    <w:unhideWhenUsed/>
    <w:rsid w:val="0079276E"/>
    <w:pPr>
      <w:tabs>
        <w:tab w:val="center" w:pos="4513"/>
        <w:tab w:val="right" w:pos="9026"/>
      </w:tabs>
    </w:pPr>
  </w:style>
  <w:style w:type="paragraph" w:styleId="Pieddepage">
    <w:name w:val="footer"/>
    <w:basedOn w:val="Normal"/>
    <w:link w:val="PieddepageCar"/>
    <w:uiPriority w:val="99"/>
    <w:unhideWhenUsed/>
    <w:rsid w:val="0079276E"/>
    <w:pPr>
      <w:tabs>
        <w:tab w:val="center" w:pos="4513"/>
        <w:tab w:val="right" w:pos="9026"/>
      </w:tabs>
    </w:p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paragraph" w:customStyle="1" w:styleId="Titredelapage">
    <w:name w:val="Titre de la page"/>
    <w:basedOn w:val="Normal"/>
    <w:link w:val="TitredelapageCar"/>
    <w:qFormat/>
    <w:rsid w:val="00CD5E65"/>
    <w:pPr>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qFormat/>
    <w:rsid w:val="00CD5E65"/>
    <w:rPr>
      <w:sz w:val="16"/>
      <w:szCs w:val="16"/>
    </w:rPr>
  </w:style>
  <w:style w:type="paragraph" w:customStyle="1" w:styleId="Sous-titre1">
    <w:name w:val="Sous-titre1"/>
    <w:basedOn w:val="Normal"/>
    <w:next w:val="Corpsdetexte"/>
    <w:qFormat/>
    <w:rsid w:val="00DA2090"/>
    <w:pPr>
      <w:jc w:val="center"/>
    </w:pPr>
    <w:rPr>
      <w:b/>
      <w:bCs/>
      <w:sz w:val="16"/>
      <w:szCs w:val="16"/>
      <w:lang w:val="fr-FR"/>
    </w:rPr>
  </w:style>
  <w:style w:type="paragraph" w:customStyle="1" w:styleId="Sous-titre2">
    <w:name w:val="Sous-titre 2"/>
    <w:basedOn w:val="Sous-titre1"/>
    <w:next w:val="Corpsdetexte"/>
    <w:qFormat/>
    <w:rsid w:val="00DA2090"/>
    <w:rPr>
      <w:b w:val="0"/>
      <w:bCs w:val="0"/>
    </w:rPr>
  </w:style>
  <w:style w:type="paragraph" w:customStyle="1" w:styleId="Titre1demapage">
    <w:name w:val="Titre 1 de ma page"/>
    <w:basedOn w:val="Corpsdetexte"/>
    <w:next w:val="Corpsdetexte"/>
    <w:link w:val="Titre1demapageCar"/>
    <w:qFormat/>
    <w:rsid w:val="00DA2090"/>
    <w:pPr>
      <w:spacing w:before="1"/>
    </w:pPr>
    <w:rPr>
      <w:b/>
      <w:bCs/>
    </w:rPr>
  </w:style>
  <w:style w:type="paragraph" w:customStyle="1" w:styleId="Titre2demapage">
    <w:name w:val="Titre 2 de ma page"/>
    <w:basedOn w:val="Titre1demapage"/>
    <w:next w:val="Corpsdetexte"/>
    <w:link w:val="Titre2demapageCar"/>
    <w:qFormat/>
    <w:rsid w:val="00DA2090"/>
    <w:rPr>
      <w:sz w:val="16"/>
      <w:szCs w:val="16"/>
    </w:rPr>
  </w:style>
  <w:style w:type="paragraph" w:customStyle="1" w:styleId="Titre3demapage">
    <w:name w:val="Titre 3 de ma page"/>
    <w:basedOn w:val="Titre2demapage"/>
    <w:next w:val="Corpsdetexte"/>
    <w:link w:val="Titre3demapageCar"/>
    <w:qFormat/>
    <w:rsid w:val="00DA2090"/>
    <w:rPr>
      <w:b w:val="0"/>
      <w:bCs w:val="0"/>
    </w:r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paragraph" w:styleId="NormalWeb">
    <w:name w:val="Normal (Web)"/>
    <w:basedOn w:val="Normal"/>
    <w:uiPriority w:val="99"/>
    <w:semiHidden/>
    <w:unhideWhenUsed/>
    <w:qFormat/>
    <w:rsid w:val="00936712"/>
    <w:pPr>
      <w:spacing w:beforeAutospacing="1" w:afterAutospacing="1"/>
    </w:pPr>
    <w:rPr>
      <w:rFonts w:ascii="Times New Roman" w:eastAsia="Times New Roman" w:hAnsi="Times New Roman" w:cs="Times New Roman"/>
      <w:sz w:val="24"/>
      <w:szCs w:val="24"/>
      <w:lang w:val="fr-FR" w:eastAsia="fr-FR"/>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paragraph" w:customStyle="1" w:styleId="PieddePage0">
    <w:name w:val="Pied de Page"/>
    <w:basedOn w:val="Normal"/>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paragraph" w:customStyle="1" w:styleId="Titrecentral">
    <w:name w:val="Titre central"/>
    <w:basedOn w:val="Titre1"/>
    <w:next w:val="Corpsdetexte"/>
    <w:link w:val="TitrecentralCar"/>
    <w:qFormat/>
    <w:rsid w:val="00DA2090"/>
    <w:pPr>
      <w:ind w:left="0"/>
    </w:pPr>
    <w:rPr>
      <w:lang w:val="fr-FR"/>
    </w:rPr>
  </w:style>
  <w:style w:type="paragraph" w:customStyle="1" w:styleId="Texte-Adresseligne1">
    <w:name w:val="Texte - Adresse ligne 1"/>
    <w:basedOn w:val="Normal"/>
    <w:qFormat/>
    <w:rsid w:val="006A4ADA"/>
    <w:pPr>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style>
  <w:style w:type="paragraph" w:customStyle="1" w:styleId="Texte-Tl">
    <w:name w:val="Texte - Tél."/>
    <w:basedOn w:val="Texte-Adresseligne1"/>
    <w:qFormat/>
    <w:rsid w:val="006A4ADA"/>
  </w:style>
  <w:style w:type="paragraph" w:customStyle="1" w:styleId="western">
    <w:name w:val="western"/>
    <w:basedOn w:val="Normal"/>
    <w:qFormat/>
    <w:rsid w:val="00574F5E"/>
    <w:pPr>
      <w:spacing w:beforeAutospacing="1" w:after="119" w:line="336" w:lineRule="auto"/>
    </w:pPr>
    <w:rPr>
      <w:rFonts w:eastAsia="Times New Roman"/>
      <w:sz w:val="20"/>
      <w:szCs w:val="20"/>
      <w:lang w:val="fr-FR" w:eastAsia="fr-FR"/>
    </w:rPr>
  </w:style>
  <w:style w:type="paragraph" w:styleId="Textedebulles">
    <w:name w:val="Balloon Text"/>
    <w:basedOn w:val="Normal"/>
    <w:link w:val="TextedebullesCar"/>
    <w:uiPriority w:val="99"/>
    <w:semiHidden/>
    <w:unhideWhenUsed/>
    <w:qFormat/>
    <w:rsid w:val="002F5438"/>
    <w:rPr>
      <w:rFonts w:ascii="Segoe UI" w:hAnsi="Segoe UI" w:cs="Segoe UI"/>
      <w:sz w:val="18"/>
      <w:szCs w:val="18"/>
    </w:rPr>
  </w:style>
  <w:style w:type="paragraph" w:customStyle="1" w:styleId="Contenudecadre">
    <w:name w:val="Contenu de cadre"/>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france.gouv.fr/affichCodeArticle.do?cidTexte=LEGITEXT000006074069&amp;idArticle=LEGIARTI000006796870&amp;dateTexte=&amp;categorieLien=cid" TargetMode="External"/><Relationship Id="rId5" Type="http://schemas.openxmlformats.org/officeDocument/2006/relationships/styles" Target="styles.xml"/><Relationship Id="rId10" Type="http://schemas.openxmlformats.org/officeDocument/2006/relationships/hyperlink" Target="https://www.legifrance.gouv.fr/affichCodeArticle.do?cidTexte=LEGITEXT000006074069&amp;idArticle=LEGIARTI000006796840&amp;dateTexte=&amp;categorieLien=ci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E9A7-C69F-42CD-A72B-78BFA683D103}">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2c7ddd52-0a06-43b1-a35c-dcb15ea2e3f4"/>
    <ds:schemaRef ds:uri="http://purl.org/dc/terms/"/>
  </ds:schemaRefs>
</ds:datastoreItem>
</file>

<file path=customXml/itemProps2.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4.xml><?xml version="1.0" encoding="utf-8"?>
<ds:datastoreItem xmlns:ds="http://schemas.openxmlformats.org/officeDocument/2006/customXml" ds:itemID="{CEA115A8-BD06-41AF-BAAC-F9FD2CEB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1058</Words>
  <Characters>5823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subject/>
  <dc:creator>Philippe Le-Normand</dc:creator>
  <dc:description/>
  <cp:lastModifiedBy>Charmante Da-Costa</cp:lastModifiedBy>
  <cp:revision>3</cp:revision>
  <cp:lastPrinted>2025-03-10T07:55:00Z</cp:lastPrinted>
  <dcterms:created xsi:type="dcterms:W3CDTF">2025-03-10T09:34:00Z</dcterms:created>
  <dcterms:modified xsi:type="dcterms:W3CDTF">2025-03-10T10:22:00Z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0x010100873AB55E0CC5DA459F57F5A42893F46A005A087D358B12CA4E82A8A8BA9B8A8CF200D3544DBFAD4F664AA25DF68E6D1F0A9E00689F2856DFEDCE40890FDCED81A7DFC9005D57C802836FCB44B44B7372FB2B7972</vt:lpwstr>
  </property>
  <property fmtid="{D5CDD505-2E9C-101B-9397-08002B2CF9AE}" pid="4" name="Created">
    <vt:filetime>2020-02-23T00:00:00Z</vt:filetime>
  </property>
  <property fmtid="{D5CDD505-2E9C-101B-9397-08002B2CF9AE}" pid="5" name="Creator">
    <vt:lpwstr>Adobe Illustrator CC 22.1 (Macintosh)</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2020-03-05T00:00:00Z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