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B52" w:rsidRDefault="005647C6">
      <w:pPr>
        <w:pStyle w:val="Corpsdetexte"/>
        <w:ind w:left="3926"/>
        <w:rPr>
          <w:rFonts w:ascii="Times New Roman"/>
          <w:b w:val="0"/>
          <w:i w:val="0"/>
        </w:rPr>
      </w:pPr>
      <w:r>
        <w:rPr>
          <w:rFonts w:ascii="Times New Roman"/>
          <w:b w:val="0"/>
          <w:i w:val="0"/>
          <w:noProof/>
        </w:rPr>
        <w:drawing>
          <wp:inline distT="0" distB="0" distL="0" distR="0">
            <wp:extent cx="1144361" cy="69294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361" cy="69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B52" w:rsidRDefault="003E4B52">
      <w:pPr>
        <w:pStyle w:val="Corpsdetexte"/>
        <w:rPr>
          <w:rFonts w:ascii="Times New Roman"/>
          <w:b w:val="0"/>
          <w:i w:val="0"/>
          <w:sz w:val="30"/>
        </w:rPr>
      </w:pPr>
    </w:p>
    <w:p w:rsidR="003E4B52" w:rsidRDefault="003E4B52">
      <w:pPr>
        <w:pStyle w:val="Corpsdetexte"/>
        <w:spacing w:before="49"/>
        <w:rPr>
          <w:rFonts w:ascii="Times New Roman"/>
          <w:b w:val="0"/>
          <w:i w:val="0"/>
          <w:sz w:val="30"/>
        </w:rPr>
      </w:pPr>
    </w:p>
    <w:p w:rsidR="003E4B52" w:rsidRPr="000D7390" w:rsidRDefault="005647C6">
      <w:pPr>
        <w:pStyle w:val="Titre"/>
        <w:rPr>
          <w:sz w:val="27"/>
          <w:szCs w:val="27"/>
        </w:rPr>
      </w:pPr>
      <w:r w:rsidRPr="000D7390">
        <w:rPr>
          <w:sz w:val="27"/>
          <w:szCs w:val="27"/>
        </w:rPr>
        <w:t>Annexe</w:t>
      </w:r>
      <w:r w:rsidRPr="000D7390">
        <w:rPr>
          <w:rFonts w:ascii="Times New Roman" w:hAnsi="Times New Roman"/>
          <w:b w:val="0"/>
          <w:sz w:val="27"/>
          <w:szCs w:val="27"/>
        </w:rPr>
        <w:t xml:space="preserve"> </w:t>
      </w:r>
      <w:r w:rsidRPr="000D7390">
        <w:rPr>
          <w:sz w:val="27"/>
          <w:szCs w:val="27"/>
        </w:rPr>
        <w:t>4</w:t>
      </w:r>
      <w:r w:rsidRPr="000D7390">
        <w:rPr>
          <w:rFonts w:ascii="Times New Roman" w:hAnsi="Times New Roman"/>
          <w:b w:val="0"/>
          <w:sz w:val="27"/>
          <w:szCs w:val="27"/>
        </w:rPr>
        <w:t xml:space="preserve"> </w:t>
      </w:r>
      <w:r w:rsidRPr="000D7390">
        <w:rPr>
          <w:sz w:val="27"/>
          <w:szCs w:val="27"/>
        </w:rPr>
        <w:t>:</w:t>
      </w:r>
      <w:r w:rsidRPr="000D7390">
        <w:rPr>
          <w:rFonts w:ascii="Times New Roman" w:hAnsi="Times New Roman"/>
          <w:b w:val="0"/>
          <w:spacing w:val="40"/>
          <w:sz w:val="27"/>
          <w:szCs w:val="27"/>
        </w:rPr>
        <w:t xml:space="preserve"> </w:t>
      </w:r>
      <w:r w:rsidRPr="000D7390">
        <w:rPr>
          <w:sz w:val="27"/>
          <w:szCs w:val="27"/>
        </w:rPr>
        <w:t>éléments</w:t>
      </w:r>
      <w:r w:rsidRPr="000D7390">
        <w:rPr>
          <w:rFonts w:ascii="Times New Roman" w:hAnsi="Times New Roman"/>
          <w:b w:val="0"/>
          <w:sz w:val="27"/>
          <w:szCs w:val="27"/>
        </w:rPr>
        <w:t xml:space="preserve"> </w:t>
      </w:r>
      <w:r w:rsidRPr="000D7390">
        <w:rPr>
          <w:sz w:val="27"/>
          <w:szCs w:val="27"/>
        </w:rPr>
        <w:t>d’analyse</w:t>
      </w:r>
      <w:r w:rsidRPr="000D7390">
        <w:rPr>
          <w:rFonts w:ascii="Times New Roman" w:hAnsi="Times New Roman"/>
          <w:b w:val="0"/>
          <w:sz w:val="27"/>
          <w:szCs w:val="27"/>
        </w:rPr>
        <w:t xml:space="preserve"> </w:t>
      </w:r>
      <w:r w:rsidRPr="000D7390">
        <w:rPr>
          <w:sz w:val="27"/>
          <w:szCs w:val="27"/>
        </w:rPr>
        <w:t>permettant</w:t>
      </w:r>
      <w:r w:rsidRPr="000D7390">
        <w:rPr>
          <w:rFonts w:ascii="Times New Roman" w:hAnsi="Times New Roman"/>
          <w:b w:val="0"/>
          <w:sz w:val="27"/>
          <w:szCs w:val="27"/>
        </w:rPr>
        <w:t xml:space="preserve"> </w:t>
      </w:r>
      <w:r w:rsidRPr="000D7390">
        <w:rPr>
          <w:sz w:val="27"/>
          <w:szCs w:val="27"/>
        </w:rPr>
        <w:t>la</w:t>
      </w:r>
      <w:r w:rsidRPr="000D7390">
        <w:rPr>
          <w:rFonts w:ascii="Times New Roman" w:hAnsi="Times New Roman"/>
          <w:b w:val="0"/>
          <w:sz w:val="27"/>
          <w:szCs w:val="27"/>
        </w:rPr>
        <w:t xml:space="preserve"> </w:t>
      </w:r>
      <w:r w:rsidRPr="000D7390">
        <w:rPr>
          <w:sz w:val="27"/>
          <w:szCs w:val="27"/>
        </w:rPr>
        <w:t>reconnaissance</w:t>
      </w:r>
      <w:r w:rsidRPr="000D7390">
        <w:rPr>
          <w:rFonts w:ascii="Times New Roman" w:hAnsi="Times New Roman"/>
          <w:b w:val="0"/>
          <w:sz w:val="27"/>
          <w:szCs w:val="27"/>
        </w:rPr>
        <w:t xml:space="preserve"> </w:t>
      </w:r>
      <w:r w:rsidRPr="000D7390">
        <w:rPr>
          <w:sz w:val="27"/>
          <w:szCs w:val="27"/>
        </w:rPr>
        <w:t>du</w:t>
      </w:r>
      <w:r w:rsidRPr="000D7390">
        <w:rPr>
          <w:rFonts w:ascii="Times New Roman" w:hAnsi="Times New Roman"/>
          <w:b w:val="0"/>
          <w:sz w:val="27"/>
          <w:szCs w:val="27"/>
        </w:rPr>
        <w:t xml:space="preserve"> </w:t>
      </w:r>
      <w:r w:rsidRPr="000D7390">
        <w:rPr>
          <w:spacing w:val="-4"/>
          <w:sz w:val="27"/>
          <w:szCs w:val="27"/>
        </w:rPr>
        <w:t>CIMM</w:t>
      </w:r>
    </w:p>
    <w:p w:rsidR="003E4B52" w:rsidRDefault="003E4B52">
      <w:pPr>
        <w:pStyle w:val="Corpsdetexte"/>
        <w:rPr>
          <w:i w:val="0"/>
          <w:sz w:val="30"/>
        </w:rPr>
      </w:pPr>
    </w:p>
    <w:p w:rsidR="003E4B52" w:rsidRDefault="003E4B52">
      <w:pPr>
        <w:pStyle w:val="Corpsdetexte"/>
        <w:spacing w:before="150"/>
        <w:rPr>
          <w:i w:val="0"/>
          <w:sz w:val="30"/>
        </w:rPr>
      </w:pPr>
    </w:p>
    <w:p w:rsidR="003E4B52" w:rsidRDefault="005647C6">
      <w:pPr>
        <w:ind w:left="1689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:</w:t>
      </w:r>
    </w:p>
    <w:p w:rsidR="003E4B52" w:rsidRDefault="003E4B52">
      <w:pPr>
        <w:pStyle w:val="Corpsdetexte"/>
        <w:rPr>
          <w:i w:val="0"/>
          <w:sz w:val="24"/>
        </w:rPr>
      </w:pPr>
    </w:p>
    <w:p w:rsidR="003E4B52" w:rsidRDefault="003E4B52">
      <w:pPr>
        <w:pStyle w:val="Corpsdetexte"/>
        <w:spacing w:before="14"/>
        <w:rPr>
          <w:i w:val="0"/>
          <w:sz w:val="24"/>
        </w:rPr>
      </w:pPr>
    </w:p>
    <w:p w:rsidR="003E4B52" w:rsidRDefault="005647C6">
      <w:pPr>
        <w:spacing w:before="1"/>
        <w:ind w:left="1689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PRENOM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:</w:t>
      </w:r>
    </w:p>
    <w:p w:rsidR="003E4B52" w:rsidRDefault="003E4B52">
      <w:pPr>
        <w:pStyle w:val="Corpsdetexte"/>
        <w:rPr>
          <w:i w:val="0"/>
          <w:sz w:val="24"/>
        </w:rPr>
      </w:pPr>
    </w:p>
    <w:p w:rsidR="003E4B52" w:rsidRDefault="003E4B52">
      <w:pPr>
        <w:pStyle w:val="Corpsdetexte"/>
        <w:spacing w:before="14"/>
        <w:rPr>
          <w:i w:val="0"/>
          <w:sz w:val="24"/>
        </w:rPr>
      </w:pPr>
    </w:p>
    <w:p w:rsidR="003E4B52" w:rsidRDefault="005647C6">
      <w:pPr>
        <w:ind w:left="1689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CORPS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:</w:t>
      </w:r>
    </w:p>
    <w:p w:rsidR="003E4B52" w:rsidRDefault="003E4B52">
      <w:pPr>
        <w:pStyle w:val="Corpsdetexte"/>
        <w:rPr>
          <w:i w:val="0"/>
          <w:sz w:val="24"/>
        </w:rPr>
      </w:pPr>
    </w:p>
    <w:p w:rsidR="003E4B52" w:rsidRDefault="003E4B52">
      <w:pPr>
        <w:pStyle w:val="Corpsdetexte"/>
        <w:spacing w:before="170"/>
        <w:rPr>
          <w:i w:val="0"/>
          <w:sz w:val="24"/>
        </w:rPr>
      </w:pPr>
    </w:p>
    <w:p w:rsidR="003E4B52" w:rsidRDefault="005647C6">
      <w:pPr>
        <w:spacing w:before="1"/>
        <w:ind w:left="168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ACADEMIE</w:t>
      </w:r>
      <w:r>
        <w:rPr>
          <w:rFonts w:ascii="Times New Roman" w:hAnsi="Times New Roman"/>
          <w:spacing w:val="-13"/>
          <w:sz w:val="24"/>
        </w:rPr>
        <w:t xml:space="preserve"> </w:t>
      </w:r>
      <w:r w:rsidR="000D7390"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z w:val="24"/>
        </w:rPr>
        <w:t>’AFFECTATION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(2025-2026)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</w:p>
    <w:p w:rsidR="003E4B52" w:rsidRDefault="003E4B52">
      <w:pPr>
        <w:pStyle w:val="Corpsdetexte"/>
        <w:rPr>
          <w:i w:val="0"/>
          <w:sz w:val="24"/>
        </w:rPr>
      </w:pPr>
    </w:p>
    <w:p w:rsidR="003E4B52" w:rsidRDefault="003E4B52">
      <w:pPr>
        <w:pStyle w:val="Corpsdetexte"/>
        <w:rPr>
          <w:i w:val="0"/>
          <w:sz w:val="24"/>
        </w:rPr>
      </w:pPr>
    </w:p>
    <w:p w:rsidR="003E4B52" w:rsidRDefault="003E4B52">
      <w:pPr>
        <w:pStyle w:val="Corpsdetexte"/>
        <w:rPr>
          <w:i w:val="0"/>
          <w:sz w:val="24"/>
        </w:rPr>
      </w:pPr>
    </w:p>
    <w:p w:rsidR="003E4B52" w:rsidRDefault="003E4B52">
      <w:pPr>
        <w:pStyle w:val="Corpsdetexte"/>
        <w:spacing w:before="47"/>
        <w:rPr>
          <w:i w:val="0"/>
          <w:sz w:val="24"/>
        </w:rPr>
      </w:pPr>
    </w:p>
    <w:p w:rsidR="003E4B52" w:rsidRDefault="005647C6">
      <w:pPr>
        <w:pStyle w:val="Corpsdetexte"/>
        <w:ind w:left="66" w:right="813"/>
        <w:jc w:val="both"/>
      </w:pPr>
      <w:r>
        <w:t>Circulaire</w:t>
      </w:r>
      <w:r>
        <w:rPr>
          <w:rFonts w:ascii="Times New Roman" w:hAnsi="Times New Roman"/>
          <w:b w:val="0"/>
          <w:i w:val="0"/>
        </w:rPr>
        <w:t xml:space="preserve"> </w:t>
      </w:r>
      <w:r>
        <w:t>du</w:t>
      </w:r>
      <w:r>
        <w:rPr>
          <w:rFonts w:ascii="Times New Roman" w:hAnsi="Times New Roman"/>
          <w:b w:val="0"/>
          <w:i w:val="0"/>
        </w:rPr>
        <w:t xml:space="preserve"> </w:t>
      </w:r>
      <w:r>
        <w:t>2</w:t>
      </w:r>
      <w:r>
        <w:rPr>
          <w:rFonts w:ascii="Times New Roman" w:hAnsi="Times New Roman"/>
          <w:b w:val="0"/>
          <w:i w:val="0"/>
        </w:rPr>
        <w:t xml:space="preserve"> </w:t>
      </w:r>
      <w:r>
        <w:t>août</w:t>
      </w:r>
      <w:r>
        <w:rPr>
          <w:rFonts w:ascii="Times New Roman" w:hAnsi="Times New Roman"/>
          <w:b w:val="0"/>
          <w:i w:val="0"/>
        </w:rPr>
        <w:t xml:space="preserve"> </w:t>
      </w:r>
      <w:r>
        <w:t>2023</w:t>
      </w:r>
      <w:r>
        <w:rPr>
          <w:rFonts w:ascii="Times New Roman" w:hAnsi="Times New Roman"/>
          <w:b w:val="0"/>
          <w:i w:val="0"/>
        </w:rPr>
        <w:t xml:space="preserve"> </w:t>
      </w:r>
      <w:r>
        <w:t>relative</w:t>
      </w:r>
      <w:r>
        <w:rPr>
          <w:rFonts w:ascii="Times New Roman" w:hAnsi="Times New Roman"/>
          <w:b w:val="0"/>
          <w:i w:val="0"/>
        </w:rPr>
        <w:t xml:space="preserve"> </w:t>
      </w:r>
      <w:r>
        <w:t>à</w:t>
      </w:r>
      <w:r>
        <w:rPr>
          <w:rFonts w:ascii="Times New Roman" w:hAnsi="Times New Roman"/>
          <w:b w:val="0"/>
          <w:i w:val="0"/>
        </w:rPr>
        <w:t xml:space="preserve"> </w:t>
      </w:r>
      <w:r>
        <w:t>la</w:t>
      </w:r>
      <w:r>
        <w:rPr>
          <w:rFonts w:ascii="Times New Roman" w:hAnsi="Times New Roman"/>
          <w:b w:val="0"/>
          <w:i w:val="0"/>
        </w:rPr>
        <w:t xml:space="preserve"> </w:t>
      </w:r>
      <w:r>
        <w:t>mise</w:t>
      </w:r>
      <w:r>
        <w:rPr>
          <w:rFonts w:ascii="Times New Roman" w:hAnsi="Times New Roman"/>
          <w:b w:val="0"/>
          <w:i w:val="0"/>
        </w:rPr>
        <w:t xml:space="preserve"> </w:t>
      </w:r>
      <w:r>
        <w:t>en</w:t>
      </w:r>
      <w:r>
        <w:rPr>
          <w:rFonts w:ascii="Times New Roman" w:hAnsi="Times New Roman"/>
          <w:b w:val="0"/>
          <w:i w:val="0"/>
        </w:rPr>
        <w:t xml:space="preserve"> </w:t>
      </w:r>
      <w:r w:rsidR="000D7390">
        <w:t>œuvre</w:t>
      </w:r>
      <w:r>
        <w:rPr>
          <w:rFonts w:ascii="Times New Roman" w:hAnsi="Times New Roman"/>
          <w:b w:val="0"/>
          <w:i w:val="0"/>
        </w:rPr>
        <w:t xml:space="preserve"> </w:t>
      </w:r>
      <w:r>
        <w:t>des</w:t>
      </w:r>
      <w:r>
        <w:rPr>
          <w:rFonts w:ascii="Times New Roman" w:hAnsi="Times New Roman"/>
          <w:b w:val="0"/>
          <w:i w:val="0"/>
        </w:rPr>
        <w:t xml:space="preserve"> </w:t>
      </w:r>
      <w:r>
        <w:t>critères</w:t>
      </w:r>
      <w:r>
        <w:rPr>
          <w:rFonts w:ascii="Times New Roman" w:hAnsi="Times New Roman"/>
          <w:b w:val="0"/>
          <w:i w:val="0"/>
        </w:rPr>
        <w:t xml:space="preserve"> </w:t>
      </w:r>
      <w:r>
        <w:t>liés</w:t>
      </w:r>
      <w:r>
        <w:rPr>
          <w:rFonts w:ascii="Times New Roman" w:hAnsi="Times New Roman"/>
          <w:b w:val="0"/>
          <w:i w:val="0"/>
        </w:rPr>
        <w:t xml:space="preserve"> </w:t>
      </w:r>
      <w:r>
        <w:t>aux</w:t>
      </w:r>
      <w:r>
        <w:rPr>
          <w:rFonts w:ascii="Times New Roman" w:hAnsi="Times New Roman"/>
          <w:b w:val="0"/>
          <w:i w:val="0"/>
        </w:rPr>
        <w:t xml:space="preserve"> </w:t>
      </w:r>
      <w:r>
        <w:t>centres</w:t>
      </w:r>
      <w:r>
        <w:rPr>
          <w:rFonts w:ascii="Times New Roman" w:hAnsi="Times New Roman"/>
          <w:b w:val="0"/>
          <w:i w:val="0"/>
        </w:rPr>
        <w:t xml:space="preserve"> </w:t>
      </w:r>
      <w:r>
        <w:t>des</w:t>
      </w:r>
      <w:r>
        <w:rPr>
          <w:rFonts w:ascii="Times New Roman" w:hAnsi="Times New Roman"/>
          <w:b w:val="0"/>
          <w:i w:val="0"/>
        </w:rPr>
        <w:t xml:space="preserve"> </w:t>
      </w:r>
      <w:r>
        <w:t>intérêts</w:t>
      </w:r>
      <w:r>
        <w:rPr>
          <w:rFonts w:ascii="Times New Roman" w:hAnsi="Times New Roman"/>
          <w:b w:val="0"/>
          <w:i w:val="0"/>
        </w:rPr>
        <w:t xml:space="preserve"> </w:t>
      </w:r>
      <w:r>
        <w:t>matériels</w:t>
      </w:r>
      <w:r>
        <w:rPr>
          <w:rFonts w:ascii="Times New Roman" w:hAnsi="Times New Roman"/>
          <w:b w:val="0"/>
          <w:i w:val="0"/>
        </w:rPr>
        <w:t xml:space="preserve"> </w:t>
      </w:r>
      <w:r>
        <w:t>et</w:t>
      </w:r>
      <w:r>
        <w:rPr>
          <w:rFonts w:ascii="Times New Roman" w:hAnsi="Times New Roman"/>
          <w:b w:val="0"/>
          <w:i w:val="0"/>
        </w:rPr>
        <w:t xml:space="preserve"> </w:t>
      </w:r>
      <w:r>
        <w:t>moraux</w:t>
      </w:r>
      <w:r>
        <w:rPr>
          <w:rFonts w:ascii="Times New Roman" w:hAnsi="Times New Roman"/>
          <w:b w:val="0"/>
          <w:i w:val="0"/>
        </w:rPr>
        <w:t xml:space="preserve"> </w:t>
      </w:r>
      <w:r>
        <w:t>(CIMM)</w:t>
      </w:r>
      <w:r>
        <w:rPr>
          <w:rFonts w:ascii="Times New Roman" w:hAnsi="Times New Roman"/>
          <w:b w:val="0"/>
          <w:i w:val="0"/>
        </w:rPr>
        <w:t xml:space="preserve"> </w:t>
      </w:r>
      <w:r>
        <w:t>pour</w:t>
      </w:r>
      <w:r>
        <w:rPr>
          <w:rFonts w:ascii="Times New Roman" w:hAnsi="Times New Roman"/>
          <w:b w:val="0"/>
          <w:i w:val="0"/>
        </w:rPr>
        <w:t xml:space="preserve"> </w:t>
      </w:r>
      <w:r>
        <w:t>la</w:t>
      </w:r>
      <w:r>
        <w:rPr>
          <w:rFonts w:ascii="Times New Roman" w:hAnsi="Times New Roman"/>
          <w:b w:val="0"/>
          <w:i w:val="0"/>
        </w:rPr>
        <w:t xml:space="preserve"> </w:t>
      </w:r>
      <w:r>
        <w:t>prise</w:t>
      </w:r>
      <w:r>
        <w:rPr>
          <w:rFonts w:ascii="Times New Roman" w:hAnsi="Times New Roman"/>
          <w:b w:val="0"/>
          <w:i w:val="0"/>
        </w:rPr>
        <w:t xml:space="preserve"> </w:t>
      </w:r>
      <w:r>
        <w:t>en</w:t>
      </w:r>
      <w:r>
        <w:rPr>
          <w:rFonts w:ascii="Times New Roman" w:hAnsi="Times New Roman"/>
          <w:b w:val="0"/>
          <w:i w:val="0"/>
        </w:rPr>
        <w:t xml:space="preserve"> </w:t>
      </w:r>
      <w:r>
        <w:t>compte</w:t>
      </w:r>
      <w:r>
        <w:rPr>
          <w:rFonts w:ascii="Times New Roman" w:hAnsi="Times New Roman"/>
          <w:b w:val="0"/>
          <w:i w:val="0"/>
        </w:rPr>
        <w:t xml:space="preserve"> </w:t>
      </w:r>
      <w:r>
        <w:t>des</w:t>
      </w:r>
      <w:r>
        <w:rPr>
          <w:rFonts w:ascii="Times New Roman" w:hAnsi="Times New Roman"/>
          <w:b w:val="0"/>
          <w:i w:val="0"/>
        </w:rPr>
        <w:t xml:space="preserve"> </w:t>
      </w:r>
      <w:r>
        <w:t>congés</w:t>
      </w:r>
      <w:r>
        <w:rPr>
          <w:rFonts w:ascii="Times New Roman" w:hAnsi="Times New Roman"/>
          <w:b w:val="0"/>
          <w:i w:val="0"/>
        </w:rPr>
        <w:t xml:space="preserve"> </w:t>
      </w:r>
      <w:r>
        <w:t>bonifiés</w:t>
      </w:r>
      <w:r>
        <w:rPr>
          <w:rFonts w:ascii="Times New Roman" w:hAnsi="Times New Roman"/>
          <w:b w:val="0"/>
          <w:i w:val="0"/>
        </w:rPr>
        <w:t xml:space="preserve"> </w:t>
      </w:r>
      <w:r>
        <w:t>dans</w:t>
      </w:r>
      <w:r>
        <w:rPr>
          <w:rFonts w:ascii="Times New Roman" w:hAnsi="Times New Roman"/>
          <w:b w:val="0"/>
          <w:i w:val="0"/>
        </w:rPr>
        <w:t xml:space="preserve"> </w:t>
      </w:r>
      <w:r>
        <w:t>les</w:t>
      </w:r>
      <w:r>
        <w:rPr>
          <w:rFonts w:ascii="Times New Roman" w:hAnsi="Times New Roman"/>
          <w:b w:val="0"/>
          <w:i w:val="0"/>
        </w:rPr>
        <w:t xml:space="preserve"> </w:t>
      </w:r>
      <w:r>
        <w:t>3</w:t>
      </w:r>
      <w:r>
        <w:rPr>
          <w:rFonts w:ascii="Times New Roman" w:hAnsi="Times New Roman"/>
          <w:b w:val="0"/>
          <w:i w:val="0"/>
        </w:rPr>
        <w:t xml:space="preserve"> </w:t>
      </w:r>
      <w:r>
        <w:t>fonctions</w:t>
      </w:r>
      <w:r>
        <w:rPr>
          <w:rFonts w:ascii="Times New Roman" w:hAnsi="Times New Roman"/>
          <w:b w:val="0"/>
          <w:i w:val="0"/>
        </w:rPr>
        <w:t xml:space="preserve"> </w:t>
      </w:r>
      <w:r>
        <w:t>publiques</w:t>
      </w:r>
      <w:r>
        <w:rPr>
          <w:rFonts w:ascii="Times New Roman" w:hAnsi="Times New Roman"/>
          <w:b w:val="0"/>
          <w:i w:val="0"/>
        </w:rPr>
        <w:t xml:space="preserve"> </w:t>
      </w:r>
      <w:r>
        <w:t>et</w:t>
      </w:r>
      <w:r>
        <w:rPr>
          <w:rFonts w:ascii="Times New Roman" w:hAnsi="Times New Roman"/>
          <w:b w:val="0"/>
          <w:i w:val="0"/>
        </w:rPr>
        <w:t xml:space="preserve"> </w:t>
      </w:r>
      <w:r>
        <w:t>pour</w:t>
      </w:r>
      <w:r>
        <w:rPr>
          <w:rFonts w:ascii="Times New Roman" w:hAnsi="Times New Roman"/>
          <w:b w:val="0"/>
          <w:i w:val="0"/>
        </w:rPr>
        <w:t xml:space="preserve"> </w:t>
      </w:r>
      <w:r>
        <w:t>la</w:t>
      </w:r>
      <w:r>
        <w:rPr>
          <w:rFonts w:ascii="Times New Roman" w:hAnsi="Times New Roman"/>
          <w:b w:val="0"/>
          <w:i w:val="0"/>
        </w:rPr>
        <w:t xml:space="preserve"> </w:t>
      </w:r>
      <w:r>
        <w:t>mobilité</w:t>
      </w:r>
      <w:r>
        <w:rPr>
          <w:rFonts w:ascii="Times New Roman" w:hAnsi="Times New Roman"/>
          <w:b w:val="0"/>
          <w:i w:val="0"/>
        </w:rPr>
        <w:t xml:space="preserve"> </w:t>
      </w:r>
      <w:r>
        <w:t>des</w:t>
      </w:r>
      <w:r>
        <w:rPr>
          <w:rFonts w:ascii="Times New Roman" w:hAnsi="Times New Roman"/>
          <w:b w:val="0"/>
          <w:i w:val="0"/>
        </w:rPr>
        <w:t xml:space="preserve"> </w:t>
      </w:r>
      <w:r>
        <w:t>fonctionnaires</w:t>
      </w:r>
      <w:r>
        <w:rPr>
          <w:rFonts w:ascii="Times New Roman" w:hAnsi="Times New Roman"/>
          <w:b w:val="0"/>
          <w:i w:val="0"/>
        </w:rPr>
        <w:t xml:space="preserve"> </w:t>
      </w:r>
      <w:r>
        <w:t>de</w:t>
      </w:r>
      <w:r>
        <w:rPr>
          <w:rFonts w:ascii="Times New Roman" w:hAnsi="Times New Roman"/>
          <w:b w:val="0"/>
          <w:i w:val="0"/>
        </w:rPr>
        <w:t xml:space="preserve"> </w:t>
      </w:r>
      <w:r>
        <w:t>l’Etat</w:t>
      </w:r>
      <w:r>
        <w:rPr>
          <w:rFonts w:ascii="Times New Roman" w:hAnsi="Times New Roman"/>
          <w:b w:val="0"/>
          <w:i w:val="0"/>
        </w:rPr>
        <w:t xml:space="preserve"> </w:t>
      </w:r>
      <w:r>
        <w:t>dans</w:t>
      </w:r>
      <w:r>
        <w:rPr>
          <w:rFonts w:ascii="Times New Roman" w:hAnsi="Times New Roman"/>
          <w:b w:val="0"/>
          <w:i w:val="0"/>
        </w:rPr>
        <w:t xml:space="preserve"> </w:t>
      </w:r>
      <w:r>
        <w:t>les</w:t>
      </w:r>
      <w:r>
        <w:rPr>
          <w:rFonts w:ascii="Times New Roman" w:hAnsi="Times New Roman"/>
          <w:b w:val="0"/>
          <w:i w:val="0"/>
        </w:rPr>
        <w:t xml:space="preserve"> </w:t>
      </w:r>
      <w:r>
        <w:t>territoires</w:t>
      </w:r>
      <w:r>
        <w:rPr>
          <w:rFonts w:ascii="Times New Roman" w:hAnsi="Times New Roman"/>
          <w:b w:val="0"/>
          <w:i w:val="0"/>
        </w:rPr>
        <w:t xml:space="preserve"> </w:t>
      </w:r>
      <w:r>
        <w:t>d’outre-</w:t>
      </w:r>
      <w:r w:rsidR="000D7390">
        <w:t>mer ;</w:t>
      </w:r>
    </w:p>
    <w:p w:rsidR="003E4B52" w:rsidRDefault="003E4B52">
      <w:pPr>
        <w:pStyle w:val="Corpsdetexte"/>
        <w:spacing w:before="229"/>
      </w:pPr>
    </w:p>
    <w:p w:rsidR="003E4B52" w:rsidRDefault="005647C6">
      <w:pPr>
        <w:pStyle w:val="Corpsdetexte"/>
        <w:ind w:left="66" w:right="840"/>
        <w:jc w:val="both"/>
      </w:pPr>
      <w:r>
        <w:t>Note</w:t>
      </w:r>
      <w:r>
        <w:rPr>
          <w:rFonts w:ascii="Times New Roman" w:hAnsi="Times New Roman"/>
          <w:b w:val="0"/>
          <w:i w:val="0"/>
        </w:rPr>
        <w:t xml:space="preserve"> </w:t>
      </w:r>
      <w:r>
        <w:t>de</w:t>
      </w:r>
      <w:r>
        <w:rPr>
          <w:rFonts w:ascii="Times New Roman" w:hAnsi="Times New Roman"/>
          <w:b w:val="0"/>
          <w:i w:val="0"/>
        </w:rPr>
        <w:t xml:space="preserve"> </w:t>
      </w:r>
      <w:r>
        <w:t>service</w:t>
      </w:r>
      <w:r>
        <w:rPr>
          <w:rFonts w:ascii="Times New Roman" w:hAnsi="Times New Roman"/>
          <w:b w:val="0"/>
          <w:i w:val="0"/>
        </w:rPr>
        <w:t xml:space="preserve"> </w:t>
      </w:r>
      <w:r>
        <w:t>MENJ-DGRH</w:t>
      </w:r>
      <w:r>
        <w:rPr>
          <w:rFonts w:ascii="Times New Roman" w:hAnsi="Times New Roman"/>
          <w:b w:val="0"/>
          <w:i w:val="0"/>
        </w:rPr>
        <w:t xml:space="preserve"> </w:t>
      </w:r>
      <w:r>
        <w:t>du</w:t>
      </w:r>
      <w:r>
        <w:rPr>
          <w:rFonts w:ascii="Times New Roman" w:hAnsi="Times New Roman"/>
          <w:b w:val="0"/>
          <w:i w:val="0"/>
        </w:rPr>
        <w:t xml:space="preserve"> </w:t>
      </w:r>
      <w:r>
        <w:t>24</w:t>
      </w:r>
      <w:r>
        <w:rPr>
          <w:rFonts w:ascii="Times New Roman" w:hAnsi="Times New Roman"/>
          <w:b w:val="0"/>
          <w:i w:val="0"/>
        </w:rPr>
        <w:t xml:space="preserve"> </w:t>
      </w:r>
      <w:r>
        <w:t>novembre</w:t>
      </w:r>
      <w:r>
        <w:rPr>
          <w:rFonts w:ascii="Times New Roman" w:hAnsi="Times New Roman"/>
          <w:b w:val="0"/>
          <w:i w:val="0"/>
        </w:rPr>
        <w:t xml:space="preserve"> </w:t>
      </w:r>
      <w:r>
        <w:t>2023</w:t>
      </w:r>
      <w:r>
        <w:rPr>
          <w:rFonts w:ascii="Times New Roman" w:hAnsi="Times New Roman"/>
          <w:b w:val="0"/>
          <w:i w:val="0"/>
        </w:rPr>
        <w:t xml:space="preserve"> </w:t>
      </w:r>
      <w:r>
        <w:t>:</w:t>
      </w:r>
      <w:r>
        <w:rPr>
          <w:rFonts w:ascii="Times New Roman" w:hAnsi="Times New Roman"/>
          <w:b w:val="0"/>
          <w:i w:val="0"/>
        </w:rPr>
        <w:t xml:space="preserve"> </w:t>
      </w:r>
      <w:r>
        <w:t>centre</w:t>
      </w:r>
      <w:r>
        <w:rPr>
          <w:rFonts w:ascii="Times New Roman" w:hAnsi="Times New Roman"/>
          <w:b w:val="0"/>
          <w:i w:val="0"/>
        </w:rPr>
        <w:t xml:space="preserve"> </w:t>
      </w:r>
      <w:r>
        <w:t>des</w:t>
      </w:r>
      <w:r>
        <w:rPr>
          <w:rFonts w:ascii="Times New Roman" w:hAnsi="Times New Roman"/>
          <w:b w:val="0"/>
          <w:i w:val="0"/>
        </w:rPr>
        <w:t xml:space="preserve"> </w:t>
      </w:r>
      <w:r>
        <w:t>intérêts</w:t>
      </w:r>
      <w:r>
        <w:rPr>
          <w:rFonts w:ascii="Times New Roman" w:hAnsi="Times New Roman"/>
          <w:b w:val="0"/>
          <w:i w:val="0"/>
        </w:rPr>
        <w:t xml:space="preserve"> </w:t>
      </w:r>
      <w:r>
        <w:t>matériels</w:t>
      </w:r>
      <w:r>
        <w:rPr>
          <w:rFonts w:ascii="Times New Roman" w:hAnsi="Times New Roman"/>
          <w:b w:val="0"/>
          <w:i w:val="0"/>
        </w:rPr>
        <w:t xml:space="preserve"> </w:t>
      </w:r>
      <w:r>
        <w:t>et</w:t>
      </w:r>
      <w:r>
        <w:rPr>
          <w:rFonts w:ascii="Times New Roman" w:hAnsi="Times New Roman"/>
          <w:b w:val="0"/>
          <w:i w:val="0"/>
        </w:rPr>
        <w:t xml:space="preserve"> </w:t>
      </w:r>
      <w:r>
        <w:t>moraux</w:t>
      </w:r>
      <w:r>
        <w:rPr>
          <w:rFonts w:ascii="Times New Roman" w:hAnsi="Times New Roman"/>
          <w:b w:val="0"/>
          <w:i w:val="0"/>
        </w:rPr>
        <w:t xml:space="preserve"> </w:t>
      </w:r>
      <w:r>
        <w:t>–</w:t>
      </w:r>
      <w:r>
        <w:rPr>
          <w:rFonts w:ascii="Times New Roman" w:hAnsi="Times New Roman"/>
          <w:b w:val="0"/>
          <w:i w:val="0"/>
        </w:rPr>
        <w:t xml:space="preserve"> </w:t>
      </w:r>
      <w:r>
        <w:t>Modalités</w:t>
      </w:r>
      <w:r>
        <w:rPr>
          <w:rFonts w:ascii="Times New Roman" w:hAnsi="Times New Roman"/>
          <w:b w:val="0"/>
          <w:i w:val="0"/>
        </w:rPr>
        <w:t xml:space="preserve"> </w:t>
      </w:r>
      <w:r>
        <w:t>de</w:t>
      </w:r>
      <w:r>
        <w:rPr>
          <w:rFonts w:ascii="Times New Roman" w:hAnsi="Times New Roman"/>
          <w:b w:val="0"/>
          <w:i w:val="0"/>
        </w:rPr>
        <w:t xml:space="preserve"> </w:t>
      </w:r>
      <w:r>
        <w:t>reconnaissance</w:t>
      </w:r>
      <w:r>
        <w:rPr>
          <w:rFonts w:ascii="Times New Roman" w:hAnsi="Times New Roman"/>
          <w:b w:val="0"/>
          <w:i w:val="0"/>
        </w:rPr>
        <w:t xml:space="preserve"> </w:t>
      </w:r>
      <w:r>
        <w:t>du</w:t>
      </w:r>
      <w:r>
        <w:rPr>
          <w:rFonts w:ascii="Times New Roman" w:hAnsi="Times New Roman"/>
          <w:b w:val="0"/>
          <w:i w:val="0"/>
        </w:rPr>
        <w:t xml:space="preserve"> </w:t>
      </w:r>
      <w:r>
        <w:t>centre</w:t>
      </w:r>
      <w:r>
        <w:rPr>
          <w:rFonts w:ascii="Times New Roman" w:hAnsi="Times New Roman"/>
          <w:b w:val="0"/>
          <w:i w:val="0"/>
        </w:rPr>
        <w:t xml:space="preserve"> </w:t>
      </w:r>
      <w:r>
        <w:t>des</w:t>
      </w:r>
      <w:r>
        <w:rPr>
          <w:rFonts w:ascii="Times New Roman" w:hAnsi="Times New Roman"/>
          <w:b w:val="0"/>
          <w:i w:val="0"/>
        </w:rPr>
        <w:t xml:space="preserve"> </w:t>
      </w:r>
      <w:r>
        <w:t>intérêts</w:t>
      </w:r>
      <w:r>
        <w:rPr>
          <w:rFonts w:ascii="Times New Roman" w:hAnsi="Times New Roman"/>
          <w:b w:val="0"/>
          <w:i w:val="0"/>
        </w:rPr>
        <w:t xml:space="preserve"> </w:t>
      </w:r>
      <w:r>
        <w:t>matériels</w:t>
      </w:r>
      <w:r>
        <w:rPr>
          <w:rFonts w:ascii="Times New Roman" w:hAnsi="Times New Roman"/>
          <w:b w:val="0"/>
          <w:i w:val="0"/>
        </w:rPr>
        <w:t xml:space="preserve"> </w:t>
      </w:r>
      <w:r>
        <w:t>et</w:t>
      </w:r>
      <w:r>
        <w:rPr>
          <w:rFonts w:ascii="Times New Roman" w:hAnsi="Times New Roman"/>
          <w:b w:val="0"/>
          <w:i w:val="0"/>
        </w:rPr>
        <w:t xml:space="preserve"> </w:t>
      </w:r>
      <w:r>
        <w:t>moraux.</w:t>
      </w:r>
    </w:p>
    <w:p w:rsidR="003E4B52" w:rsidRDefault="003E4B52">
      <w:pPr>
        <w:pStyle w:val="Corpsdetexte"/>
      </w:pPr>
    </w:p>
    <w:p w:rsidR="003E4B52" w:rsidRDefault="003E4B52">
      <w:pPr>
        <w:pStyle w:val="Corpsdetexte"/>
      </w:pPr>
    </w:p>
    <w:p w:rsidR="003E4B52" w:rsidRDefault="003E4B52">
      <w:pPr>
        <w:pStyle w:val="Corpsdetexte"/>
      </w:pPr>
    </w:p>
    <w:p w:rsidR="003E4B52" w:rsidRDefault="005647C6">
      <w:pPr>
        <w:ind w:left="66" w:right="251"/>
        <w:rPr>
          <w:rFonts w:ascii="Arial" w:hAnsi="Arial"/>
          <w:b/>
          <w:sz w:val="24"/>
        </w:rPr>
      </w:pPr>
      <w:r>
        <w:rPr>
          <w:rFonts w:ascii="Arial" w:hAnsi="Arial"/>
          <w:b/>
          <w:sz w:val="20"/>
        </w:rPr>
        <w:t>Eléments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d’analyse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permettant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reconnaissance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CIMM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dans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l’académie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REUNION</w:t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pour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les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mouvements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gestion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déconcentrée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4"/>
        </w:rPr>
        <w:t>INFENES,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ASS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et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ADJENES.</w:t>
      </w:r>
    </w:p>
    <w:p w:rsidR="003E4B52" w:rsidRDefault="003E4B52">
      <w:pPr>
        <w:pStyle w:val="Corpsdetexte"/>
        <w:rPr>
          <w:i w:val="0"/>
        </w:rPr>
      </w:pPr>
    </w:p>
    <w:p w:rsidR="003E4B52" w:rsidRDefault="003E4B52">
      <w:pPr>
        <w:pStyle w:val="Corpsdetexte"/>
        <w:rPr>
          <w:i w:val="0"/>
        </w:rPr>
      </w:pPr>
    </w:p>
    <w:p w:rsidR="003E4B52" w:rsidRDefault="003E4B52">
      <w:pPr>
        <w:pStyle w:val="Corpsdetexte"/>
        <w:spacing w:before="50"/>
        <w:rPr>
          <w:i w:val="0"/>
        </w:rPr>
      </w:pPr>
    </w:p>
    <w:p w:rsidR="003E4B52" w:rsidRDefault="005647C6">
      <w:pPr>
        <w:ind w:left="67" w:right="301" w:hanging="1"/>
        <w:rPr>
          <w:sz w:val="20"/>
        </w:rPr>
      </w:pPr>
      <w:r>
        <w:rPr>
          <w:sz w:val="20"/>
        </w:rPr>
        <w:t>Afin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faciliter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l’analyse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critères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d’appréciations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permettant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reconnaissance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CIMM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et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pièces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justificatives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fournir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chacun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critères,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tableau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ci-dessous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être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complété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les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agents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concernés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renvoyé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avec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dossier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mutation.</w:t>
      </w:r>
    </w:p>
    <w:p w:rsidR="003E4B52" w:rsidRDefault="003E4B52">
      <w:pPr>
        <w:rPr>
          <w:sz w:val="20"/>
        </w:rPr>
        <w:sectPr w:rsidR="003E4B52">
          <w:type w:val="continuous"/>
          <w:pgSz w:w="11900" w:h="16840"/>
          <w:pgMar w:top="520" w:right="992" w:bottom="280" w:left="1133" w:header="720" w:footer="720" w:gutter="0"/>
          <w:cols w:space="720"/>
        </w:sectPr>
      </w:pPr>
    </w:p>
    <w:p w:rsidR="003E4B52" w:rsidRDefault="005647C6" w:rsidP="000D7390">
      <w:pPr>
        <w:spacing w:before="75"/>
        <w:ind w:left="-709" w:right="-71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Cocher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case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oui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non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pour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chaque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critère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d’appréciation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:</w:t>
      </w:r>
    </w:p>
    <w:p w:rsidR="003E4B52" w:rsidRDefault="005647C6" w:rsidP="000D7390">
      <w:pPr>
        <w:spacing w:before="1"/>
        <w:ind w:left="-709"/>
        <w:rPr>
          <w:sz w:val="20"/>
        </w:rPr>
      </w:pPr>
      <w:r>
        <w:rPr>
          <w:spacing w:val="-2"/>
          <w:sz w:val="20"/>
        </w:rPr>
        <w:t>(Fournir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pour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chaque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réponse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positive,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les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pièces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2"/>
          <w:sz w:val="20"/>
        </w:rPr>
        <w:t>justificatives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correspondantes)</w:t>
      </w:r>
      <w:bookmarkStart w:id="0" w:name="_GoBack"/>
      <w:bookmarkEnd w:id="0"/>
    </w:p>
    <w:p w:rsidR="003E4B52" w:rsidRDefault="003E4B52">
      <w:pPr>
        <w:spacing w:before="6"/>
        <w:rPr>
          <w:sz w:val="20"/>
        </w:rPr>
      </w:pPr>
    </w:p>
    <w:tbl>
      <w:tblPr>
        <w:tblStyle w:val="TableNormal"/>
        <w:tblW w:w="11286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5"/>
        <w:gridCol w:w="1000"/>
        <w:gridCol w:w="999"/>
        <w:gridCol w:w="4572"/>
      </w:tblGrid>
      <w:tr w:rsidR="003E4B52" w:rsidTr="000D7390">
        <w:trPr>
          <w:trHeight w:val="475"/>
        </w:trPr>
        <w:tc>
          <w:tcPr>
            <w:tcW w:w="4715" w:type="dxa"/>
          </w:tcPr>
          <w:p w:rsidR="003E4B52" w:rsidRDefault="005647C6">
            <w:pPr>
              <w:pStyle w:val="TableParagraph"/>
              <w:ind w:left="10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Critères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d’appréciation</w:t>
            </w:r>
          </w:p>
        </w:tc>
        <w:tc>
          <w:tcPr>
            <w:tcW w:w="1000" w:type="dxa"/>
          </w:tcPr>
          <w:p w:rsidR="003E4B52" w:rsidRDefault="005647C6">
            <w:pPr>
              <w:pStyle w:val="TableParagraph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OUI</w:t>
            </w:r>
          </w:p>
        </w:tc>
        <w:tc>
          <w:tcPr>
            <w:tcW w:w="999" w:type="dxa"/>
          </w:tcPr>
          <w:p w:rsidR="003E4B52" w:rsidRDefault="005647C6">
            <w:pPr>
              <w:pStyle w:val="TableParagraph"/>
              <w:spacing w:line="218" w:lineRule="exact"/>
              <w:ind w:left="3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NON</w:t>
            </w:r>
          </w:p>
        </w:tc>
        <w:tc>
          <w:tcPr>
            <w:tcW w:w="4572" w:type="dxa"/>
          </w:tcPr>
          <w:p w:rsidR="003E4B52" w:rsidRDefault="005647C6">
            <w:pPr>
              <w:pStyle w:val="TableParagraph"/>
              <w:ind w:left="3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Exemples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pièces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justificatives</w:t>
            </w:r>
          </w:p>
        </w:tc>
      </w:tr>
      <w:tr w:rsidR="003E4B52" w:rsidTr="000D7390">
        <w:trPr>
          <w:trHeight w:val="1496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 w:line="237" w:lineRule="auto"/>
              <w:ind w:left="100" w:right="434"/>
              <w:rPr>
                <w:sz w:val="20"/>
              </w:rPr>
            </w:pPr>
            <w:r>
              <w:rPr>
                <w:sz w:val="20"/>
              </w:rPr>
              <w:t>Résidence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père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mère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défaut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proches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 w:line="264" w:lineRule="auto"/>
              <w:ind w:left="148" w:right="259"/>
              <w:rPr>
                <w:sz w:val="20"/>
              </w:rPr>
            </w:pPr>
            <w:r>
              <w:rPr>
                <w:sz w:val="20"/>
              </w:rPr>
              <w:t>Justificatif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domicile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certificat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attestation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résidence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établi(e)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mairie.</w:t>
            </w:r>
            <w:r w:rsidR="000D7390">
              <w:rPr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échéant,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attestation</w:t>
            </w:r>
            <w:r w:rsidR="000D7390">
              <w:rPr>
                <w:sz w:val="20"/>
              </w:rPr>
              <w:t xml:space="preserve"> </w:t>
            </w:r>
            <w:r>
              <w:rPr>
                <w:sz w:val="20"/>
              </w:rPr>
              <w:t>justifiant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lieu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sépulture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proches.</w:t>
            </w:r>
          </w:p>
        </w:tc>
      </w:tr>
      <w:tr w:rsidR="003E4B52" w:rsidTr="000D7390">
        <w:trPr>
          <w:trHeight w:val="1414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 w:line="254" w:lineRule="auto"/>
              <w:ind w:left="148" w:right="434"/>
              <w:rPr>
                <w:sz w:val="20"/>
              </w:rPr>
            </w:pPr>
            <w:r>
              <w:rPr>
                <w:sz w:val="20"/>
              </w:rPr>
              <w:t>Biens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fonciers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propriété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lieu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congé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 w:line="256" w:lineRule="auto"/>
              <w:ind w:left="148" w:right="228"/>
              <w:jc w:val="both"/>
              <w:rPr>
                <w:sz w:val="20"/>
              </w:rPr>
            </w:pPr>
            <w:r>
              <w:rPr>
                <w:sz w:val="20"/>
              </w:rPr>
              <w:t>Photocopie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l’avis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d’imposition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l’administration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(taxe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foncière,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taxe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d’habitation),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acte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propriété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contrat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location…</w:t>
            </w:r>
          </w:p>
        </w:tc>
      </w:tr>
      <w:tr w:rsidR="003E4B52" w:rsidTr="000D7390">
        <w:trPr>
          <w:trHeight w:val="854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/>
              <w:ind w:left="100"/>
              <w:rPr>
                <w:sz w:val="20"/>
              </w:rPr>
            </w:pPr>
            <w:r>
              <w:rPr>
                <w:sz w:val="20"/>
              </w:rPr>
              <w:t>Résidence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antérieure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l’agent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/>
              <w:ind w:left="100"/>
              <w:rPr>
                <w:sz w:val="20"/>
              </w:rPr>
            </w:pPr>
            <w:r>
              <w:rPr>
                <w:sz w:val="20"/>
              </w:rPr>
              <w:t>Bail,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quittance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loyer,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taxe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d’habitation,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</w:tr>
      <w:tr w:rsidR="003E4B52" w:rsidTr="000D7390">
        <w:trPr>
          <w:trHeight w:val="1261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/>
              <w:ind w:left="100"/>
              <w:rPr>
                <w:sz w:val="20"/>
              </w:rPr>
            </w:pPr>
            <w:r>
              <w:rPr>
                <w:sz w:val="20"/>
              </w:rPr>
              <w:t>Lieu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l’agent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enfants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/>
              <w:ind w:left="148" w:right="288"/>
              <w:jc w:val="both"/>
              <w:rPr>
                <w:sz w:val="20"/>
              </w:rPr>
            </w:pPr>
            <w:r>
              <w:rPr>
                <w:sz w:val="20"/>
              </w:rPr>
              <w:t>Photocopie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d’identité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justifiant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lieu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extrait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d’acte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trois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mois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photocopie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livret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famille</w:t>
            </w:r>
            <w:r w:rsidR="000D7390">
              <w:rPr>
                <w:sz w:val="20"/>
              </w:rPr>
              <w:t>.</w:t>
            </w:r>
          </w:p>
        </w:tc>
      </w:tr>
      <w:tr w:rsidR="003E4B52" w:rsidTr="000D7390">
        <w:trPr>
          <w:trHeight w:val="809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/>
              <w:ind w:left="100"/>
              <w:rPr>
                <w:sz w:val="20"/>
              </w:rPr>
            </w:pPr>
            <w:r>
              <w:rPr>
                <w:sz w:val="20"/>
              </w:rPr>
              <w:t>Bénéfice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antérieur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congé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bonifié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 w:line="228" w:lineRule="exact"/>
              <w:ind w:left="100" w:right="259" w:hanging="1"/>
              <w:rPr>
                <w:sz w:val="20"/>
              </w:rPr>
            </w:pPr>
            <w:r>
              <w:rPr>
                <w:sz w:val="20"/>
              </w:rPr>
              <w:t>Copie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décision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laquelle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été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octroyé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congé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bonifié</w:t>
            </w:r>
            <w:r w:rsidR="000D7390">
              <w:rPr>
                <w:sz w:val="20"/>
              </w:rPr>
              <w:t>.</w:t>
            </w:r>
          </w:p>
        </w:tc>
      </w:tr>
      <w:tr w:rsidR="003E4B52" w:rsidTr="000D7390">
        <w:trPr>
          <w:trHeight w:val="1111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 w:line="256" w:lineRule="auto"/>
              <w:ind w:left="148" w:right="1440"/>
              <w:rPr>
                <w:sz w:val="18"/>
              </w:rPr>
            </w:pPr>
            <w:r w:rsidRPr="000D7390">
              <w:rPr>
                <w:spacing w:val="-2"/>
                <w:sz w:val="20"/>
              </w:rPr>
              <w:t>Lieu</w:t>
            </w:r>
            <w:r w:rsidRPr="000D7390">
              <w:rPr>
                <w:spacing w:val="-2"/>
                <w:sz w:val="20"/>
              </w:rPr>
              <w:t xml:space="preserve"> </w:t>
            </w:r>
            <w:r w:rsidRPr="000D7390">
              <w:rPr>
                <w:spacing w:val="-2"/>
                <w:sz w:val="20"/>
              </w:rPr>
              <w:t>de</w:t>
            </w:r>
            <w:r w:rsidRPr="000D7390">
              <w:rPr>
                <w:spacing w:val="-2"/>
                <w:sz w:val="20"/>
              </w:rPr>
              <w:t xml:space="preserve"> </w:t>
            </w:r>
            <w:r w:rsidRPr="000D7390">
              <w:rPr>
                <w:spacing w:val="-2"/>
                <w:sz w:val="20"/>
              </w:rPr>
              <w:t>résidence</w:t>
            </w:r>
            <w:r w:rsidRPr="000D7390">
              <w:rPr>
                <w:spacing w:val="-2"/>
                <w:sz w:val="20"/>
              </w:rPr>
              <w:t xml:space="preserve"> </w:t>
            </w:r>
            <w:r w:rsidRPr="000D7390">
              <w:rPr>
                <w:spacing w:val="-2"/>
                <w:sz w:val="20"/>
              </w:rPr>
              <w:t>avant</w:t>
            </w:r>
            <w:r w:rsidRPr="000D7390">
              <w:rPr>
                <w:spacing w:val="-2"/>
                <w:sz w:val="20"/>
              </w:rPr>
              <w:t xml:space="preserve"> </w:t>
            </w:r>
            <w:r w:rsidRPr="000D7390">
              <w:rPr>
                <w:spacing w:val="-2"/>
                <w:sz w:val="20"/>
              </w:rPr>
              <w:t>l’entré</w:t>
            </w:r>
            <w:r w:rsidR="000D7390">
              <w:rPr>
                <w:spacing w:val="-2"/>
                <w:sz w:val="20"/>
              </w:rPr>
              <w:t xml:space="preserve">e </w:t>
            </w:r>
            <w:r w:rsidRPr="000D7390">
              <w:rPr>
                <w:spacing w:val="-2"/>
                <w:sz w:val="20"/>
              </w:rPr>
              <w:t>dans</w:t>
            </w:r>
            <w:r w:rsidRPr="000D7390">
              <w:rPr>
                <w:spacing w:val="-2"/>
                <w:sz w:val="20"/>
              </w:rPr>
              <w:t xml:space="preserve"> </w:t>
            </w:r>
            <w:r w:rsidRPr="000D7390">
              <w:rPr>
                <w:spacing w:val="-2"/>
                <w:sz w:val="20"/>
              </w:rPr>
              <w:t>l’administration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 w:line="247" w:lineRule="auto"/>
              <w:ind w:left="148" w:right="259"/>
              <w:rPr>
                <w:sz w:val="20"/>
              </w:rPr>
            </w:pPr>
            <w:r>
              <w:rPr>
                <w:sz w:val="20"/>
              </w:rPr>
              <w:t>Quittance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loyer,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EDF.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Attestation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résidence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établie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mairie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précisant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périodes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domiciliation.</w:t>
            </w:r>
          </w:p>
        </w:tc>
      </w:tr>
      <w:tr w:rsidR="003E4B52" w:rsidTr="000D7390">
        <w:trPr>
          <w:trHeight w:val="782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 w:line="21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Comptes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bancaires,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d’épargne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postaux</w:t>
            </w:r>
            <w:r w:rsidR="000D7390">
              <w:rPr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l’agent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titulaire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Relevé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d’identité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bancaire,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</w:tr>
      <w:tr w:rsidR="003E4B52" w:rsidTr="000D7390">
        <w:trPr>
          <w:trHeight w:val="808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Paiement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l’agent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certains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impôts,</w:t>
            </w:r>
            <w:r w:rsidR="000D7390">
              <w:rPr>
                <w:sz w:val="20"/>
              </w:rPr>
              <w:t xml:space="preserve"> </w:t>
            </w:r>
            <w:r>
              <w:rPr>
                <w:sz w:val="20"/>
              </w:rPr>
              <w:t>notamment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l’impôt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revenu,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/>
              <w:ind w:left="100"/>
              <w:rPr>
                <w:sz w:val="20"/>
              </w:rPr>
            </w:pPr>
            <w:r>
              <w:rPr>
                <w:sz w:val="20"/>
              </w:rPr>
              <w:t>Avis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d’imposition</w:t>
            </w:r>
          </w:p>
        </w:tc>
      </w:tr>
      <w:tr w:rsidR="003E4B52" w:rsidTr="000D7390">
        <w:trPr>
          <w:trHeight w:val="800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/>
              <w:ind w:left="100" w:right="434"/>
              <w:rPr>
                <w:sz w:val="20"/>
              </w:rPr>
            </w:pPr>
            <w:r>
              <w:rPr>
                <w:sz w:val="20"/>
              </w:rPr>
              <w:t>Affectations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professionnelles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antérieures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Pr="000D7390" w:rsidRDefault="000D7390" w:rsidP="000D7390">
            <w:pPr>
              <w:pStyle w:val="TableParagraph"/>
              <w:spacing w:before="240"/>
              <w:ind w:left="10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Attestations d’emploi correspondantes </w:t>
            </w:r>
          </w:p>
        </w:tc>
      </w:tr>
      <w:tr w:rsidR="003E4B52" w:rsidTr="000D7390">
        <w:trPr>
          <w:trHeight w:val="673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Inscription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l’agent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listes</w:t>
            </w:r>
            <w:r w:rsidR="000D7390">
              <w:rPr>
                <w:sz w:val="20"/>
              </w:rPr>
              <w:t xml:space="preserve"> </w:t>
            </w:r>
            <w:r>
              <w:rPr>
                <w:sz w:val="20"/>
              </w:rPr>
              <w:t>électorales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/>
              <w:ind w:left="100"/>
              <w:rPr>
                <w:sz w:val="20"/>
              </w:rPr>
            </w:pPr>
            <w:r>
              <w:rPr>
                <w:sz w:val="20"/>
              </w:rPr>
              <w:t>Carte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d’électeur</w:t>
            </w:r>
          </w:p>
        </w:tc>
      </w:tr>
      <w:tr w:rsidR="003E4B52" w:rsidTr="000D7390">
        <w:trPr>
          <w:trHeight w:val="712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Scolarité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obligatoire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/>
              <w:ind w:left="148" w:right="915"/>
              <w:rPr>
                <w:sz w:val="20"/>
              </w:rPr>
            </w:pPr>
            <w:r>
              <w:rPr>
                <w:sz w:val="20"/>
              </w:rPr>
              <w:t>Certificat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scolarité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attestation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diplôme</w:t>
            </w:r>
          </w:p>
        </w:tc>
      </w:tr>
      <w:tr w:rsidR="003E4B52" w:rsidTr="000D7390">
        <w:trPr>
          <w:trHeight w:val="753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 w:line="230" w:lineRule="exact"/>
              <w:ind w:left="100" w:right="434" w:hanging="1"/>
              <w:rPr>
                <w:sz w:val="20"/>
              </w:rPr>
            </w:pPr>
            <w:r>
              <w:rPr>
                <w:sz w:val="20"/>
              </w:rPr>
              <w:t>Etudes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effectuées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l’agent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enfants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 w:line="230" w:lineRule="exact"/>
              <w:ind w:left="100" w:right="290"/>
              <w:rPr>
                <w:sz w:val="20"/>
              </w:rPr>
            </w:pPr>
            <w:r>
              <w:rPr>
                <w:spacing w:val="-2"/>
                <w:sz w:val="20"/>
              </w:rPr>
              <w:t>Diplômes,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scolarité,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</w:tr>
      <w:tr w:rsidR="003E4B52" w:rsidTr="000D7390">
        <w:trPr>
          <w:trHeight w:val="653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/>
              <w:ind w:left="100"/>
              <w:rPr>
                <w:sz w:val="20"/>
              </w:rPr>
            </w:pPr>
            <w:r>
              <w:rPr>
                <w:sz w:val="20"/>
              </w:rPr>
              <w:t>Demandes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mutation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antérieures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Copies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demandes</w:t>
            </w:r>
            <w:r w:rsidR="000D739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correspondantes.</w:t>
            </w:r>
          </w:p>
        </w:tc>
      </w:tr>
      <w:tr w:rsidR="003E4B52" w:rsidTr="000D7390">
        <w:trPr>
          <w:trHeight w:val="525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/>
              <w:ind w:left="100" w:right="434"/>
              <w:rPr>
                <w:sz w:val="20"/>
              </w:rPr>
            </w:pPr>
            <w:r>
              <w:rPr>
                <w:sz w:val="20"/>
              </w:rPr>
              <w:t>Durée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séjours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considéré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 w:line="218" w:lineRule="exact"/>
              <w:ind w:left="100"/>
              <w:rPr>
                <w:sz w:val="20"/>
              </w:rPr>
            </w:pPr>
            <w:r>
              <w:rPr>
                <w:sz w:val="20"/>
              </w:rPr>
              <w:t>Toutes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pièces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justifiant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séjours.</w:t>
            </w:r>
          </w:p>
        </w:tc>
      </w:tr>
      <w:tr w:rsidR="003E4B52" w:rsidTr="000D7390">
        <w:trPr>
          <w:trHeight w:val="816"/>
        </w:trPr>
        <w:tc>
          <w:tcPr>
            <w:tcW w:w="4715" w:type="dxa"/>
          </w:tcPr>
          <w:p w:rsidR="003E4B52" w:rsidRDefault="005647C6" w:rsidP="000D7390">
            <w:pPr>
              <w:pStyle w:val="TableParagraph"/>
              <w:spacing w:before="240"/>
              <w:ind w:left="148"/>
              <w:rPr>
                <w:sz w:val="20"/>
              </w:rPr>
            </w:pPr>
            <w:r>
              <w:rPr>
                <w:sz w:val="20"/>
              </w:rPr>
              <w:t>Biens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matériels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intérêts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moraux</w:t>
            </w:r>
          </w:p>
        </w:tc>
        <w:tc>
          <w:tcPr>
            <w:tcW w:w="1000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3E4B52" w:rsidRDefault="003E4B52" w:rsidP="000D7390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:rsidR="003E4B52" w:rsidRDefault="005647C6" w:rsidP="000D7390">
            <w:pPr>
              <w:pStyle w:val="TableParagraph"/>
              <w:spacing w:before="240" w:line="256" w:lineRule="auto"/>
              <w:ind w:left="148" w:right="450" w:hanging="1"/>
              <w:jc w:val="both"/>
              <w:rPr>
                <w:sz w:val="20"/>
              </w:rPr>
            </w:pPr>
            <w:r>
              <w:rPr>
                <w:sz w:val="20"/>
              </w:rPr>
              <w:t>Toutes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pièces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attestant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matérialité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intérêts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matériels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moraux.</w:t>
            </w:r>
          </w:p>
        </w:tc>
      </w:tr>
    </w:tbl>
    <w:p w:rsidR="00000000" w:rsidRDefault="005647C6" w:rsidP="000D7390"/>
    <w:sectPr w:rsidR="00000000">
      <w:pgSz w:w="11900" w:h="16840"/>
      <w:pgMar w:top="8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52"/>
    <w:rsid w:val="000D7390"/>
    <w:rsid w:val="003E4B52"/>
    <w:rsid w:val="0056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AB45"/>
  <w15:docId w15:val="{A904ACB9-26F3-42FC-9F7B-E3DF52AB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i/>
      <w:iCs/>
      <w:sz w:val="20"/>
      <w:szCs w:val="20"/>
    </w:rPr>
  </w:style>
  <w:style w:type="paragraph" w:styleId="Titre">
    <w:name w:val="Title"/>
    <w:basedOn w:val="Normal"/>
    <w:uiPriority w:val="10"/>
    <w:qFormat/>
    <w:pPr>
      <w:ind w:left="4782" w:hanging="4193"/>
    </w:pPr>
    <w:rPr>
      <w:rFonts w:ascii="Arial" w:eastAsia="Arial" w:hAnsi="Arial" w:cs="Arial"/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4 CIMM  justificatifs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4 CIMM  justificatifs</dc:title>
  <dc:creator>ple-normand</dc:creator>
  <cp:lastModifiedBy>Charmante Da-Costa</cp:lastModifiedBy>
  <cp:revision>2</cp:revision>
  <dcterms:created xsi:type="dcterms:W3CDTF">2025-03-10T11:39:00Z</dcterms:created>
  <dcterms:modified xsi:type="dcterms:W3CDTF">2025-03-10T11:39:00Z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clawPDF 0.9.3.0</vt:lpwstr>
  </property>
  <property fmtid="{D5CDD505-2E9C-101B-9397-08002B2CF9AE}" pid="4" name="LastSaved">
    <vt:filetime>2025-03-10T00:00:00Z</vt:filetime>
  </property>
  <property fmtid="{D5CDD505-2E9C-101B-9397-08002B2CF9AE}" pid="5" name="Producer">
    <vt:lpwstr>GPL Ghostscript 10.01.1</vt:lpwstr>
  </property>
</Properties>
</file>